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FCCC" w14:textId="540BABBF" w:rsidR="00422340" w:rsidRDefault="00422340" w:rsidP="007341D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AE13BF" w:rsidRPr="007B4FA8" w14:paraId="6CDF25FC" w14:textId="77777777" w:rsidTr="007E2C3F">
        <w:trPr>
          <w:trHeight w:val="284"/>
        </w:trPr>
        <w:tc>
          <w:tcPr>
            <w:tcW w:w="9064" w:type="dxa"/>
          </w:tcPr>
          <w:p w14:paraId="0CD6803A" w14:textId="77777777" w:rsidR="002014B8" w:rsidRDefault="002014B8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</w:p>
          <w:p w14:paraId="0FB53703" w14:textId="77777777" w:rsidR="002014B8" w:rsidRDefault="002014B8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</w:p>
          <w:p w14:paraId="0A01DE55" w14:textId="77777777" w:rsidR="002014B8" w:rsidRDefault="002014B8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</w:p>
          <w:p w14:paraId="6F2EAE3C" w14:textId="7E09746C" w:rsidR="006C6970" w:rsidRPr="007B4FA8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7B4FA8">
              <w:rPr>
                <w:rFonts w:ascii="Verdana" w:hAnsi="Verdana"/>
                <w:color w:val="262626"/>
                <w:sz w:val="18"/>
                <w:szCs w:val="18"/>
              </w:rPr>
              <w:t>Pressemitteilung</w:t>
            </w:r>
          </w:p>
        </w:tc>
      </w:tr>
      <w:tr w:rsidR="00AE13BF" w:rsidRPr="007B4FA8" w14:paraId="59090765" w14:textId="77777777" w:rsidTr="007E2C3F">
        <w:trPr>
          <w:trHeight w:val="284"/>
        </w:trPr>
        <w:tc>
          <w:tcPr>
            <w:tcW w:w="9064" w:type="dxa"/>
          </w:tcPr>
          <w:p w14:paraId="47C12DDB" w14:textId="2731772E" w:rsidR="006C6970" w:rsidRPr="00261D1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641F15">
              <w:rPr>
                <w:rFonts w:ascii="Verdana" w:hAnsi="Verdana"/>
                <w:sz w:val="18"/>
                <w:szCs w:val="18"/>
              </w:rPr>
              <w:t xml:space="preserve">Stuttgart, </w:t>
            </w:r>
            <w:r w:rsidR="00E6002C">
              <w:rPr>
                <w:rFonts w:ascii="Verdana" w:hAnsi="Verdana"/>
                <w:sz w:val="18"/>
                <w:szCs w:val="18"/>
              </w:rPr>
              <w:t>25</w:t>
            </w:r>
            <w:r w:rsidR="00030025" w:rsidRPr="00641F15">
              <w:rPr>
                <w:rFonts w:ascii="Verdana" w:hAnsi="Verdana"/>
                <w:sz w:val="18"/>
                <w:szCs w:val="18"/>
              </w:rPr>
              <w:t>.</w:t>
            </w:r>
            <w:r w:rsidRPr="00641F1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D63AC">
              <w:rPr>
                <w:rFonts w:ascii="Verdana" w:hAnsi="Verdana"/>
                <w:sz w:val="18"/>
                <w:szCs w:val="18"/>
              </w:rPr>
              <w:t>Juni</w:t>
            </w:r>
            <w:r w:rsidRPr="00641F15">
              <w:rPr>
                <w:rFonts w:ascii="Verdana" w:hAnsi="Verdana"/>
                <w:sz w:val="18"/>
                <w:szCs w:val="18"/>
              </w:rPr>
              <w:t xml:space="preserve"> 201</w:t>
            </w:r>
            <w:r w:rsidR="002014B8" w:rsidRPr="00641F15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</w:tbl>
    <w:p w14:paraId="1E85BF75" w14:textId="3405EE75" w:rsidR="006C6970" w:rsidRDefault="006C6970" w:rsidP="006C6970">
      <w:pPr>
        <w:rPr>
          <w:rFonts w:ascii="Verdana" w:hAnsi="Verdana"/>
          <w:color w:val="262626"/>
          <w:sz w:val="20"/>
          <w:szCs w:val="20"/>
        </w:rPr>
      </w:pPr>
    </w:p>
    <w:p w14:paraId="6299CF5A" w14:textId="77777777" w:rsidR="0061102E" w:rsidRDefault="0061102E" w:rsidP="006C6970">
      <w:pPr>
        <w:rPr>
          <w:rFonts w:ascii="Verdana" w:hAnsi="Verdana"/>
          <w:color w:val="262626"/>
          <w:sz w:val="20"/>
          <w:szCs w:val="20"/>
        </w:rPr>
      </w:pPr>
    </w:p>
    <w:p w14:paraId="1038D29C" w14:textId="77777777" w:rsidR="00147747" w:rsidRDefault="00147747" w:rsidP="006C6970">
      <w:pPr>
        <w:rPr>
          <w:rFonts w:ascii="Verdana" w:hAnsi="Verdana"/>
          <w:color w:val="262626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6C6970" w:rsidRPr="008642BC" w14:paraId="7D835C62" w14:textId="77777777" w:rsidTr="00626E81">
        <w:tc>
          <w:tcPr>
            <w:tcW w:w="9204" w:type="dxa"/>
          </w:tcPr>
          <w:p w14:paraId="072581C0" w14:textId="08E54C3E" w:rsidR="005156C8" w:rsidRDefault="007A45E4" w:rsidP="005156C8">
            <w:pPr>
              <w:numPr>
                <w:ilvl w:val="0"/>
                <w:numId w:val="11"/>
              </w:numPr>
              <w:spacing w:line="260" w:lineRule="exact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62626"/>
                <w:sz w:val="20"/>
                <w:szCs w:val="20"/>
              </w:rPr>
              <w:t>Premierenmodell BX7 TS Limited Edition kostet 44.200 Euro</w:t>
            </w:r>
          </w:p>
          <w:p w14:paraId="36AD02DE" w14:textId="433DC6F1" w:rsidR="00177876" w:rsidRPr="0061102E" w:rsidRDefault="00C45CF1" w:rsidP="0061102E">
            <w:pPr>
              <w:numPr>
                <w:ilvl w:val="0"/>
                <w:numId w:val="11"/>
              </w:numPr>
              <w:spacing w:line="260" w:lineRule="exact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62626"/>
                <w:sz w:val="20"/>
                <w:szCs w:val="20"/>
              </w:rPr>
              <w:t>Borgward etabliert neue Geschäftsmodelle für Vertrieb und Service</w:t>
            </w:r>
          </w:p>
          <w:p w14:paraId="72676E9B" w14:textId="15CBE3A5" w:rsidR="005156C8" w:rsidRPr="0061102E" w:rsidRDefault="00C45CF1" w:rsidP="005156C8">
            <w:pPr>
              <w:numPr>
                <w:ilvl w:val="0"/>
                <w:numId w:val="11"/>
              </w:numPr>
              <w:spacing w:line="260" w:lineRule="exac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Flächendeckender</w:t>
            </w:r>
            <w:r w:rsidR="005156C8" w:rsidRPr="00FA6BE6">
              <w:rPr>
                <w:rFonts w:ascii="Verdana" w:hAnsi="Verdana"/>
                <w:b/>
                <w:sz w:val="20"/>
                <w:szCs w:val="20"/>
              </w:rPr>
              <w:t xml:space="preserve"> Servic</w:t>
            </w:r>
            <w:r w:rsidR="00177876" w:rsidRPr="00FA6BE6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61102E">
              <w:rPr>
                <w:rFonts w:ascii="Verdana" w:hAnsi="Verdana"/>
                <w:b/>
                <w:sz w:val="20"/>
                <w:szCs w:val="20"/>
              </w:rPr>
              <w:t xml:space="preserve"> mit s</w:t>
            </w:r>
            <w:r w:rsidR="005156C8" w:rsidRPr="0061102E">
              <w:rPr>
                <w:rFonts w:ascii="Verdana" w:hAnsi="Verdana"/>
                <w:b/>
                <w:sz w:val="20"/>
              </w:rPr>
              <w:t>trategische</w:t>
            </w:r>
            <w:r w:rsidR="0061102E">
              <w:rPr>
                <w:rFonts w:ascii="Verdana" w:hAnsi="Verdana"/>
                <w:b/>
                <w:sz w:val="20"/>
              </w:rPr>
              <w:t>m</w:t>
            </w:r>
            <w:r w:rsidR="005156C8" w:rsidRPr="0061102E">
              <w:rPr>
                <w:rFonts w:ascii="Verdana" w:hAnsi="Verdana"/>
                <w:b/>
                <w:sz w:val="20"/>
              </w:rPr>
              <w:t xml:space="preserve"> Partner A.T.U.</w:t>
            </w:r>
          </w:p>
          <w:p w14:paraId="18DB08B7" w14:textId="18CF32A4" w:rsidR="005156C8" w:rsidRPr="0061102E" w:rsidRDefault="005156C8" w:rsidP="005156C8">
            <w:pPr>
              <w:numPr>
                <w:ilvl w:val="0"/>
                <w:numId w:val="11"/>
              </w:numPr>
              <w:spacing w:line="260" w:lineRule="exact"/>
              <w:rPr>
                <w:rFonts w:ascii="Verdana" w:hAnsi="Verdana"/>
                <w:b/>
                <w:sz w:val="20"/>
              </w:rPr>
            </w:pPr>
            <w:r w:rsidRPr="0061102E">
              <w:rPr>
                <w:rFonts w:ascii="Verdana" w:hAnsi="Verdana"/>
                <w:b/>
                <w:sz w:val="20"/>
              </w:rPr>
              <w:t>Kostenvorteile für Kunden</w:t>
            </w:r>
          </w:p>
          <w:p w14:paraId="71D98AD8" w14:textId="41B48929" w:rsidR="00177876" w:rsidRDefault="00177876" w:rsidP="005156C8">
            <w:pPr>
              <w:spacing w:line="260" w:lineRule="exact"/>
              <w:rPr>
                <w:rFonts w:ascii="Verdana" w:hAnsi="Verdana"/>
                <w:b/>
                <w:sz w:val="20"/>
              </w:rPr>
            </w:pPr>
          </w:p>
          <w:p w14:paraId="45FEBF17" w14:textId="148A81B4" w:rsidR="0061102E" w:rsidRDefault="0061102E" w:rsidP="005156C8">
            <w:pPr>
              <w:spacing w:line="260" w:lineRule="exact"/>
              <w:rPr>
                <w:rFonts w:ascii="Verdana" w:hAnsi="Verdana"/>
                <w:b/>
                <w:sz w:val="20"/>
              </w:rPr>
            </w:pPr>
          </w:p>
          <w:p w14:paraId="209E964F" w14:textId="77777777" w:rsidR="0061102E" w:rsidRPr="0061102E" w:rsidRDefault="0061102E" w:rsidP="005156C8">
            <w:pPr>
              <w:spacing w:line="260" w:lineRule="exact"/>
              <w:rPr>
                <w:rFonts w:ascii="Verdana" w:hAnsi="Verdana"/>
                <w:b/>
                <w:sz w:val="20"/>
              </w:rPr>
            </w:pPr>
          </w:p>
          <w:p w14:paraId="4A5796BB" w14:textId="5B290969" w:rsidR="006C6970" w:rsidRPr="00FA6BE6" w:rsidRDefault="00177876" w:rsidP="00626E8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FA6BE6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Borgward </w:t>
            </w:r>
            <w:r w:rsidR="00762B93">
              <w:rPr>
                <w:rFonts w:ascii="Verdana" w:hAnsi="Verdana" w:cs="Verdana"/>
                <w:b/>
                <w:bCs/>
                <w:sz w:val="32"/>
                <w:szCs w:val="32"/>
              </w:rPr>
              <w:t>startet</w:t>
            </w:r>
            <w:r w:rsidR="00C45CF1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in Deutschland</w:t>
            </w:r>
          </w:p>
          <w:p w14:paraId="78CF1AA1" w14:textId="58F59CFC" w:rsidR="008B3456" w:rsidRDefault="008B3456" w:rsidP="00626E8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1946243" w14:textId="49630114" w:rsidR="0061102E" w:rsidRDefault="004C6E0E" w:rsidP="00626E8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14:paraId="32625C08" w14:textId="77777777" w:rsidR="0061102E" w:rsidRPr="008B3456" w:rsidRDefault="0061102E" w:rsidP="00626E8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D3E63B2" w14:textId="77777777" w:rsidR="006C6970" w:rsidRPr="008B3456" w:rsidRDefault="006C6970" w:rsidP="00626E8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</w:p>
        </w:tc>
      </w:tr>
    </w:tbl>
    <w:p w14:paraId="731C9836" w14:textId="4A50B3C3" w:rsidR="007A45E4" w:rsidRPr="004C6E0E" w:rsidRDefault="007A45E4" w:rsidP="003D377A">
      <w:pPr>
        <w:spacing w:line="276" w:lineRule="auto"/>
        <w:rPr>
          <w:rFonts w:ascii="Verdana" w:hAnsi="Verdana"/>
          <w:color w:val="000000" w:themeColor="text1"/>
          <w:sz w:val="20"/>
        </w:rPr>
      </w:pPr>
      <w:r w:rsidRPr="003D377A">
        <w:rPr>
          <w:rFonts w:ascii="Verdana" w:hAnsi="Verdana"/>
          <w:color w:val="262626"/>
          <w:sz w:val="20"/>
          <w:szCs w:val="20"/>
        </w:rPr>
        <w:t xml:space="preserve">Die Borgward Group AG stellt die Weichen für einen Marktstart in Deutschland: </w:t>
      </w:r>
      <w:r w:rsidR="00247438">
        <w:rPr>
          <w:rFonts w:ascii="Verdana" w:hAnsi="Verdana"/>
          <w:color w:val="262626"/>
          <w:sz w:val="20"/>
          <w:szCs w:val="20"/>
        </w:rPr>
        <w:t>Das</w:t>
      </w:r>
      <w:r w:rsidR="008727F6">
        <w:rPr>
          <w:rFonts w:ascii="Verdana" w:hAnsi="Verdana"/>
          <w:color w:val="262626"/>
          <w:sz w:val="20"/>
          <w:szCs w:val="20"/>
        </w:rPr>
        <w:t xml:space="preserve"> </w:t>
      </w:r>
      <w:r w:rsidRPr="003D377A">
        <w:rPr>
          <w:rFonts w:ascii="Verdana" w:hAnsi="Verdana"/>
          <w:color w:val="262626"/>
          <w:sz w:val="20"/>
          <w:szCs w:val="20"/>
        </w:rPr>
        <w:t xml:space="preserve">Stuttgarter </w:t>
      </w:r>
      <w:r w:rsidR="00247438">
        <w:rPr>
          <w:rFonts w:ascii="Verdana" w:hAnsi="Verdana"/>
          <w:color w:val="262626"/>
          <w:sz w:val="20"/>
          <w:szCs w:val="20"/>
        </w:rPr>
        <w:t>Automobilunternehmen</w:t>
      </w:r>
      <w:r w:rsidRPr="003D377A">
        <w:rPr>
          <w:rFonts w:ascii="Verdana" w:hAnsi="Verdana"/>
          <w:color w:val="262626"/>
          <w:sz w:val="20"/>
          <w:szCs w:val="20"/>
        </w:rPr>
        <w:t xml:space="preserve"> hat </w:t>
      </w:r>
      <w:r w:rsidR="007E4D40">
        <w:rPr>
          <w:rFonts w:ascii="Verdana" w:hAnsi="Verdana"/>
          <w:color w:val="262626"/>
          <w:sz w:val="20"/>
          <w:szCs w:val="20"/>
        </w:rPr>
        <w:t xml:space="preserve">für den Service </w:t>
      </w:r>
      <w:r w:rsidRPr="003D377A">
        <w:rPr>
          <w:rFonts w:ascii="Verdana" w:hAnsi="Verdana"/>
          <w:color w:val="262626"/>
          <w:sz w:val="20"/>
          <w:szCs w:val="20"/>
        </w:rPr>
        <w:t>eine strategische Partnerschaft mit Deutschlands</w:t>
      </w:r>
      <w:r w:rsidR="001938A0" w:rsidRPr="003D377A">
        <w:rPr>
          <w:rFonts w:ascii="Verdana" w:hAnsi="Verdana"/>
          <w:color w:val="262626"/>
          <w:sz w:val="20"/>
          <w:szCs w:val="20"/>
        </w:rPr>
        <w:t xml:space="preserve"> führender Werkstattkette A.T.U</w:t>
      </w:r>
      <w:r w:rsidRPr="003D377A">
        <w:rPr>
          <w:rFonts w:ascii="Verdana" w:hAnsi="Verdana"/>
          <w:color w:val="262626"/>
          <w:sz w:val="20"/>
          <w:szCs w:val="20"/>
        </w:rPr>
        <w:t xml:space="preserve"> </w:t>
      </w:r>
      <w:r w:rsidR="00815498">
        <w:rPr>
          <w:rFonts w:ascii="Verdana" w:hAnsi="Verdana"/>
          <w:color w:val="262626"/>
          <w:sz w:val="20"/>
          <w:szCs w:val="20"/>
        </w:rPr>
        <w:t>ge</w:t>
      </w:r>
      <w:r w:rsidRPr="003D377A">
        <w:rPr>
          <w:rFonts w:ascii="Verdana" w:hAnsi="Verdana"/>
          <w:color w:val="262626"/>
          <w:sz w:val="20"/>
          <w:szCs w:val="20"/>
        </w:rPr>
        <w:t>schlossen. „</w:t>
      </w:r>
      <w:r w:rsidR="00815498">
        <w:rPr>
          <w:rFonts w:ascii="Verdana" w:hAnsi="Verdana"/>
          <w:color w:val="262626"/>
          <w:sz w:val="20"/>
          <w:szCs w:val="20"/>
        </w:rPr>
        <w:t xml:space="preserve">Unsere </w:t>
      </w:r>
      <w:r w:rsidRPr="003D377A">
        <w:rPr>
          <w:rFonts w:ascii="Verdana" w:hAnsi="Verdana"/>
          <w:color w:val="262626"/>
          <w:sz w:val="20"/>
          <w:szCs w:val="20"/>
        </w:rPr>
        <w:t>Kooperation</w:t>
      </w:r>
      <w:r w:rsidR="00E93693" w:rsidRPr="003D377A">
        <w:rPr>
          <w:rFonts w:ascii="Verdana" w:hAnsi="Verdana"/>
          <w:color w:val="262626"/>
          <w:sz w:val="20"/>
          <w:szCs w:val="20"/>
        </w:rPr>
        <w:t xml:space="preserve"> </w:t>
      </w:r>
      <w:r w:rsidR="007E4D40">
        <w:rPr>
          <w:rFonts w:ascii="Verdana" w:hAnsi="Verdana"/>
          <w:color w:val="262626"/>
          <w:sz w:val="20"/>
          <w:szCs w:val="20"/>
        </w:rPr>
        <w:t xml:space="preserve">ist </w:t>
      </w:r>
      <w:r w:rsidRPr="003D377A">
        <w:rPr>
          <w:rFonts w:ascii="Verdana" w:hAnsi="Verdana"/>
          <w:color w:val="262626"/>
          <w:sz w:val="20"/>
          <w:szCs w:val="20"/>
        </w:rPr>
        <w:t>ein weiterer Meilenstein bei unserer Rückk</w:t>
      </w:r>
      <w:r w:rsidR="001938A0" w:rsidRPr="003D377A">
        <w:rPr>
          <w:rFonts w:ascii="Verdana" w:hAnsi="Verdana"/>
          <w:color w:val="262626"/>
          <w:sz w:val="20"/>
          <w:szCs w:val="20"/>
        </w:rPr>
        <w:t>ehr nach Deutschland. Mit A.T.U</w:t>
      </w:r>
      <w:r w:rsidRPr="003D377A">
        <w:rPr>
          <w:rFonts w:ascii="Verdana" w:hAnsi="Verdana"/>
          <w:color w:val="262626"/>
          <w:sz w:val="20"/>
          <w:szCs w:val="20"/>
        </w:rPr>
        <w:t xml:space="preserve"> haben wir d</w:t>
      </w:r>
      <w:r w:rsidR="005901F0">
        <w:rPr>
          <w:rFonts w:ascii="Verdana" w:hAnsi="Verdana"/>
          <w:color w:val="262626"/>
          <w:sz w:val="20"/>
          <w:szCs w:val="20"/>
        </w:rPr>
        <w:t>en</w:t>
      </w:r>
      <w:r w:rsidRPr="003D377A">
        <w:rPr>
          <w:rFonts w:ascii="Verdana" w:hAnsi="Verdana"/>
          <w:color w:val="262626"/>
          <w:sz w:val="20"/>
          <w:szCs w:val="20"/>
        </w:rPr>
        <w:t xml:space="preserve"> richtigen Partne</w:t>
      </w:r>
      <w:r w:rsidR="00815498">
        <w:rPr>
          <w:rFonts w:ascii="Verdana" w:hAnsi="Verdana"/>
          <w:color w:val="262626"/>
          <w:sz w:val="20"/>
          <w:szCs w:val="20"/>
        </w:rPr>
        <w:t>r, mit de</w:t>
      </w:r>
      <w:r w:rsidR="005901F0">
        <w:rPr>
          <w:rFonts w:ascii="Verdana" w:hAnsi="Verdana"/>
          <w:color w:val="262626"/>
          <w:sz w:val="20"/>
          <w:szCs w:val="20"/>
        </w:rPr>
        <w:t>m</w:t>
      </w:r>
      <w:r w:rsidR="00815498">
        <w:rPr>
          <w:rFonts w:ascii="Verdana" w:hAnsi="Verdana"/>
          <w:color w:val="262626"/>
          <w:sz w:val="20"/>
          <w:szCs w:val="20"/>
        </w:rPr>
        <w:t xml:space="preserve"> wir unser neue</w:t>
      </w:r>
      <w:r w:rsidR="005901F0">
        <w:rPr>
          <w:rFonts w:ascii="Verdana" w:hAnsi="Verdana"/>
          <w:color w:val="262626"/>
          <w:sz w:val="20"/>
          <w:szCs w:val="20"/>
        </w:rPr>
        <w:t>s</w:t>
      </w:r>
      <w:r w:rsidR="00815498">
        <w:rPr>
          <w:rFonts w:ascii="Verdana" w:hAnsi="Verdana"/>
          <w:color w:val="262626"/>
          <w:sz w:val="20"/>
          <w:szCs w:val="20"/>
        </w:rPr>
        <w:t xml:space="preserve"> </w:t>
      </w:r>
      <w:r w:rsidR="005901F0">
        <w:rPr>
          <w:rFonts w:ascii="Verdana" w:hAnsi="Verdana"/>
          <w:color w:val="262626"/>
          <w:sz w:val="20"/>
          <w:szCs w:val="20"/>
        </w:rPr>
        <w:t>Service-</w:t>
      </w:r>
      <w:r w:rsidR="00815498">
        <w:rPr>
          <w:rFonts w:ascii="Verdana" w:hAnsi="Verdana"/>
          <w:color w:val="262626"/>
          <w:sz w:val="20"/>
          <w:szCs w:val="20"/>
        </w:rPr>
        <w:t xml:space="preserve">Geschäftsmodell </w:t>
      </w:r>
      <w:r w:rsidRPr="003D377A">
        <w:rPr>
          <w:rFonts w:ascii="Verdana" w:hAnsi="Verdana"/>
          <w:color w:val="262626"/>
          <w:sz w:val="20"/>
          <w:szCs w:val="20"/>
        </w:rPr>
        <w:t>umsetzen k</w:t>
      </w:r>
      <w:r w:rsidR="00E93693" w:rsidRPr="003D377A">
        <w:rPr>
          <w:rFonts w:ascii="Verdana" w:hAnsi="Verdana"/>
          <w:color w:val="262626"/>
          <w:sz w:val="20"/>
          <w:szCs w:val="20"/>
        </w:rPr>
        <w:t>önnen</w:t>
      </w:r>
      <w:r w:rsidRPr="003D377A">
        <w:rPr>
          <w:rFonts w:ascii="Verdana" w:hAnsi="Verdana"/>
          <w:color w:val="262626"/>
          <w:sz w:val="20"/>
          <w:szCs w:val="20"/>
        </w:rPr>
        <w:t xml:space="preserve"> und </w:t>
      </w:r>
      <w:r w:rsidR="007A5906">
        <w:rPr>
          <w:rFonts w:ascii="Verdana" w:hAnsi="Verdana"/>
          <w:color w:val="262626"/>
          <w:sz w:val="20"/>
          <w:szCs w:val="20"/>
        </w:rPr>
        <w:t>d</w:t>
      </w:r>
      <w:r w:rsidR="0008628A">
        <w:rPr>
          <w:rFonts w:ascii="Verdana" w:hAnsi="Verdana"/>
          <w:color w:val="262626"/>
          <w:sz w:val="20"/>
          <w:szCs w:val="20"/>
        </w:rPr>
        <w:t>er</w:t>
      </w:r>
      <w:r w:rsidR="007A5906">
        <w:rPr>
          <w:rFonts w:ascii="Verdana" w:hAnsi="Verdana"/>
          <w:color w:val="262626"/>
          <w:sz w:val="20"/>
          <w:szCs w:val="20"/>
        </w:rPr>
        <w:t xml:space="preserve"> </w:t>
      </w:r>
      <w:r w:rsidRPr="003D377A">
        <w:rPr>
          <w:rFonts w:ascii="Verdana" w:hAnsi="Verdana"/>
          <w:color w:val="262626"/>
          <w:sz w:val="20"/>
          <w:szCs w:val="20"/>
        </w:rPr>
        <w:t xml:space="preserve">uns </w:t>
      </w:r>
      <w:r w:rsidR="007A5906">
        <w:rPr>
          <w:rFonts w:ascii="Verdana" w:hAnsi="Verdana"/>
          <w:color w:val="262626"/>
          <w:sz w:val="20"/>
          <w:szCs w:val="20"/>
        </w:rPr>
        <w:t xml:space="preserve">bei einem erfolgreichen </w:t>
      </w:r>
      <w:r w:rsidR="00E93693" w:rsidRPr="003D377A">
        <w:rPr>
          <w:rFonts w:ascii="Verdana" w:hAnsi="Verdana"/>
          <w:color w:val="262626"/>
          <w:sz w:val="20"/>
          <w:szCs w:val="20"/>
        </w:rPr>
        <w:t>Marktstart unterstütz</w:t>
      </w:r>
      <w:r w:rsidR="0008628A">
        <w:rPr>
          <w:rFonts w:ascii="Verdana" w:hAnsi="Verdana"/>
          <w:color w:val="262626"/>
          <w:sz w:val="20"/>
          <w:szCs w:val="20"/>
        </w:rPr>
        <w:t>t</w:t>
      </w:r>
      <w:r w:rsidRPr="003D377A">
        <w:rPr>
          <w:rFonts w:ascii="Verdana" w:hAnsi="Verdana"/>
          <w:color w:val="262626"/>
          <w:sz w:val="20"/>
          <w:szCs w:val="20"/>
        </w:rPr>
        <w:t xml:space="preserve">“, sagte </w:t>
      </w:r>
      <w:r w:rsidR="005901F0">
        <w:rPr>
          <w:rFonts w:ascii="Verdana" w:hAnsi="Verdana"/>
          <w:color w:val="262626"/>
          <w:sz w:val="20"/>
          <w:szCs w:val="20"/>
        </w:rPr>
        <w:t>Tom Anliker, Senior Vice President Marketing, Sale &amp; Service</w:t>
      </w:r>
      <w:r w:rsidRPr="003D377A">
        <w:rPr>
          <w:rFonts w:ascii="Verdana" w:hAnsi="Verdana"/>
          <w:color w:val="262626"/>
          <w:sz w:val="20"/>
          <w:szCs w:val="20"/>
        </w:rPr>
        <w:t xml:space="preserve"> der Borgward Group AG, am </w:t>
      </w:r>
      <w:r w:rsidR="00C45CF1">
        <w:rPr>
          <w:rFonts w:ascii="Verdana" w:hAnsi="Verdana"/>
          <w:color w:val="262626"/>
          <w:sz w:val="20"/>
          <w:szCs w:val="20"/>
        </w:rPr>
        <w:t>Montag</w:t>
      </w:r>
      <w:r w:rsidRPr="003D377A">
        <w:rPr>
          <w:rFonts w:ascii="Verdana" w:hAnsi="Verdana"/>
          <w:color w:val="262626"/>
          <w:sz w:val="20"/>
          <w:szCs w:val="20"/>
        </w:rPr>
        <w:t xml:space="preserve"> in </w:t>
      </w:r>
      <w:r w:rsidRPr="00890F8D">
        <w:rPr>
          <w:rFonts w:ascii="Verdana" w:hAnsi="Verdana"/>
          <w:color w:val="000000" w:themeColor="text1"/>
          <w:sz w:val="20"/>
          <w:szCs w:val="20"/>
        </w:rPr>
        <w:t>Stuttgart. „Borgward und A.T.U haben gemeinsam ein neuartiges Servicekonzept erarbeitet und zur Marktreife gebracht. D</w:t>
      </w:r>
      <w:r w:rsidR="00E41C37" w:rsidRPr="00890F8D">
        <w:rPr>
          <w:rFonts w:ascii="Verdana" w:hAnsi="Verdana"/>
          <w:color w:val="000000" w:themeColor="text1"/>
          <w:sz w:val="20"/>
          <w:szCs w:val="20"/>
        </w:rPr>
        <w:t>amit haben wir d</w:t>
      </w:r>
      <w:r w:rsidRPr="00890F8D">
        <w:rPr>
          <w:rFonts w:ascii="Verdana" w:hAnsi="Verdana"/>
          <w:color w:val="000000" w:themeColor="text1"/>
          <w:sz w:val="20"/>
          <w:szCs w:val="20"/>
        </w:rPr>
        <w:t>ie Grundlagen für einen professionellen, deutschlandweiten Service für Borgward</w:t>
      </w:r>
      <w:r w:rsidR="0008628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890F8D">
        <w:rPr>
          <w:rFonts w:ascii="Verdana" w:hAnsi="Verdana"/>
          <w:color w:val="000000" w:themeColor="text1"/>
          <w:sz w:val="20"/>
          <w:szCs w:val="20"/>
        </w:rPr>
        <w:t xml:space="preserve">Fahrzeuge geschaffen“, kommentierte </w:t>
      </w:r>
      <w:r w:rsidR="00D00C97" w:rsidRPr="00890F8D">
        <w:rPr>
          <w:rFonts w:ascii="Verdana" w:hAnsi="Verdana"/>
          <w:color w:val="000000" w:themeColor="text1"/>
          <w:sz w:val="20"/>
          <w:szCs w:val="20"/>
        </w:rPr>
        <w:t>Andreas Schmidt, Geschäftsführer Service und Technik</w:t>
      </w:r>
      <w:r w:rsidRPr="00890F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00C97" w:rsidRPr="00890F8D">
        <w:rPr>
          <w:rFonts w:ascii="Verdana" w:hAnsi="Verdana"/>
          <w:color w:val="000000" w:themeColor="text1"/>
          <w:sz w:val="20"/>
          <w:szCs w:val="20"/>
        </w:rPr>
        <w:t>bei</w:t>
      </w:r>
      <w:r w:rsidRPr="00890F8D">
        <w:rPr>
          <w:rFonts w:ascii="Verdana" w:hAnsi="Verdana"/>
          <w:color w:val="000000" w:themeColor="text1"/>
          <w:sz w:val="20"/>
          <w:szCs w:val="20"/>
        </w:rPr>
        <w:t xml:space="preserve"> A.T.U</w:t>
      </w:r>
      <w:r w:rsidR="00D00C97" w:rsidRPr="00890F8D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890F8D">
        <w:rPr>
          <w:rFonts w:ascii="Verdana" w:hAnsi="Verdana"/>
          <w:color w:val="000000" w:themeColor="text1"/>
          <w:sz w:val="20"/>
          <w:szCs w:val="20"/>
        </w:rPr>
        <w:t>die strategische Partnerschaft</w:t>
      </w:r>
      <w:r w:rsidRPr="004C6E0E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5901F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26832BB" w14:textId="77777777" w:rsidR="007A45E4" w:rsidRPr="003D377A" w:rsidRDefault="007A45E4" w:rsidP="003D377A">
      <w:pPr>
        <w:spacing w:line="276" w:lineRule="auto"/>
        <w:rPr>
          <w:rFonts w:ascii="Verdana" w:hAnsi="Verdana"/>
          <w:color w:val="262626"/>
          <w:sz w:val="20"/>
          <w:szCs w:val="20"/>
        </w:rPr>
      </w:pPr>
    </w:p>
    <w:p w14:paraId="11AE0582" w14:textId="51058415" w:rsidR="004F11EB" w:rsidRPr="003D377A" w:rsidRDefault="004F11EB" w:rsidP="003D377A">
      <w:pPr>
        <w:spacing w:line="276" w:lineRule="auto"/>
        <w:rPr>
          <w:rFonts w:ascii="Verdana" w:hAnsi="Verdana"/>
          <w:color w:val="262626"/>
          <w:sz w:val="20"/>
          <w:szCs w:val="20"/>
        </w:rPr>
      </w:pPr>
      <w:r w:rsidRPr="003D377A">
        <w:rPr>
          <w:rFonts w:ascii="Verdana" w:hAnsi="Verdana"/>
          <w:color w:val="262626"/>
          <w:sz w:val="20"/>
          <w:szCs w:val="20"/>
        </w:rPr>
        <w:t xml:space="preserve">Zugleich gab der Stuttgarter Automobilkonzern den Preis für sein Premierenmodell in Deutschland bekannt: Das </w:t>
      </w:r>
      <w:r w:rsidR="008727F6">
        <w:rPr>
          <w:rFonts w:ascii="Verdana" w:hAnsi="Verdana"/>
          <w:color w:val="262626"/>
          <w:sz w:val="20"/>
          <w:szCs w:val="20"/>
        </w:rPr>
        <w:t xml:space="preserve">komplett ausgestattete, </w:t>
      </w:r>
      <w:r w:rsidRPr="003D377A">
        <w:rPr>
          <w:rFonts w:ascii="Verdana" w:hAnsi="Verdana"/>
          <w:color w:val="262626"/>
          <w:sz w:val="20"/>
          <w:szCs w:val="20"/>
        </w:rPr>
        <w:t xml:space="preserve">sportliche SUV-Modell Borgward BX7 TS Limited Edition ist ab sofort bestellbar und kostet 44.200,00 EUR (inkl. 19 % Mehrwertsteuer, netto 37.142,86 Euro). </w:t>
      </w:r>
    </w:p>
    <w:p w14:paraId="5C15F62F" w14:textId="77777777" w:rsidR="004F11EB" w:rsidRPr="003D377A" w:rsidRDefault="004F11EB" w:rsidP="003D377A">
      <w:pPr>
        <w:spacing w:line="276" w:lineRule="auto"/>
        <w:rPr>
          <w:rFonts w:ascii="Verdana" w:hAnsi="Verdana"/>
          <w:color w:val="262626"/>
          <w:sz w:val="20"/>
          <w:szCs w:val="20"/>
        </w:rPr>
      </w:pPr>
    </w:p>
    <w:p w14:paraId="4536C04A" w14:textId="0C60757B" w:rsidR="00641F15" w:rsidRPr="0061102E" w:rsidRDefault="008320F4" w:rsidP="0008628A">
      <w:pPr>
        <w:spacing w:line="276" w:lineRule="auto"/>
        <w:rPr>
          <w:rFonts w:ascii="Verdana" w:hAnsi="Verdana"/>
          <w:color w:val="262626"/>
          <w:sz w:val="20"/>
        </w:rPr>
      </w:pPr>
      <w:r>
        <w:rPr>
          <w:rFonts w:ascii="Verdana" w:hAnsi="Verdana"/>
          <w:color w:val="262626"/>
          <w:sz w:val="20"/>
          <w:szCs w:val="20"/>
        </w:rPr>
        <w:t>Die Zusammenarbeit mit A.T.U</w:t>
      </w:r>
      <w:r w:rsidR="00641F15" w:rsidRPr="00641F15">
        <w:rPr>
          <w:rFonts w:ascii="Verdana" w:hAnsi="Verdana"/>
          <w:color w:val="262626"/>
          <w:sz w:val="20"/>
          <w:szCs w:val="20"/>
        </w:rPr>
        <w:t xml:space="preserve"> und</w:t>
      </w:r>
      <w:r w:rsidR="003505FD">
        <w:rPr>
          <w:rFonts w:ascii="Verdana" w:hAnsi="Verdana"/>
          <w:color w:val="262626"/>
          <w:sz w:val="20"/>
          <w:szCs w:val="20"/>
        </w:rPr>
        <w:t xml:space="preserve"> der Online-</w:t>
      </w:r>
      <w:r w:rsidR="005901F0">
        <w:rPr>
          <w:rFonts w:ascii="Verdana" w:hAnsi="Verdana"/>
          <w:color w:val="262626"/>
          <w:sz w:val="20"/>
          <w:szCs w:val="20"/>
        </w:rPr>
        <w:t>Direktv</w:t>
      </w:r>
      <w:r w:rsidR="003505FD">
        <w:rPr>
          <w:rFonts w:ascii="Verdana" w:hAnsi="Verdana"/>
          <w:color w:val="262626"/>
          <w:sz w:val="20"/>
          <w:szCs w:val="20"/>
        </w:rPr>
        <w:t>ertrieb sind</w:t>
      </w:r>
      <w:r w:rsidR="00641F15" w:rsidRPr="00641F15">
        <w:rPr>
          <w:rFonts w:ascii="Verdana" w:hAnsi="Verdana"/>
          <w:color w:val="262626"/>
          <w:sz w:val="20"/>
          <w:szCs w:val="20"/>
        </w:rPr>
        <w:t xml:space="preserve"> integraler Bestandteil des innovativen </w:t>
      </w:r>
      <w:r w:rsidR="00BA7159">
        <w:rPr>
          <w:rFonts w:ascii="Verdana" w:hAnsi="Verdana"/>
          <w:color w:val="262626"/>
          <w:sz w:val="20"/>
          <w:szCs w:val="20"/>
        </w:rPr>
        <w:t>Service</w:t>
      </w:r>
      <w:r w:rsidR="00641F15" w:rsidRPr="00641F15">
        <w:rPr>
          <w:rFonts w:ascii="Verdana" w:hAnsi="Verdana"/>
          <w:color w:val="262626"/>
          <w:sz w:val="20"/>
          <w:szCs w:val="20"/>
        </w:rPr>
        <w:t xml:space="preserve">- und </w:t>
      </w:r>
      <w:r w:rsidR="00BA7159">
        <w:rPr>
          <w:rFonts w:ascii="Verdana" w:hAnsi="Verdana"/>
          <w:color w:val="262626"/>
          <w:sz w:val="20"/>
          <w:szCs w:val="20"/>
        </w:rPr>
        <w:t>Vertriebs</w:t>
      </w:r>
      <w:r w:rsidR="00BA7159" w:rsidRPr="00641F15">
        <w:rPr>
          <w:rFonts w:ascii="Verdana" w:hAnsi="Verdana"/>
          <w:color w:val="262626"/>
          <w:sz w:val="20"/>
          <w:szCs w:val="20"/>
        </w:rPr>
        <w:t xml:space="preserve">konzeptes </w:t>
      </w:r>
      <w:r w:rsidR="00641F15" w:rsidRPr="00641F15">
        <w:rPr>
          <w:rFonts w:ascii="Verdana" w:hAnsi="Verdana"/>
          <w:color w:val="262626"/>
          <w:sz w:val="20"/>
          <w:szCs w:val="20"/>
        </w:rPr>
        <w:t>von Borgward. „Wir sorgen mit unserer</w:t>
      </w:r>
      <w:r w:rsidR="00BA7159">
        <w:rPr>
          <w:rFonts w:ascii="Verdana" w:hAnsi="Verdana"/>
          <w:color w:val="262626"/>
          <w:sz w:val="20"/>
          <w:szCs w:val="20"/>
        </w:rPr>
        <w:t xml:space="preserve"> </w:t>
      </w:r>
      <w:r w:rsidR="00641F15" w:rsidRPr="00641F15">
        <w:rPr>
          <w:rFonts w:ascii="Verdana" w:hAnsi="Verdana"/>
          <w:color w:val="262626"/>
          <w:sz w:val="20"/>
          <w:szCs w:val="20"/>
        </w:rPr>
        <w:t xml:space="preserve">Strategie für ein Novum in der deutschen Automobilbranche. </w:t>
      </w:r>
      <w:r w:rsidR="003505FD">
        <w:rPr>
          <w:rFonts w:ascii="Verdana" w:hAnsi="Verdana"/>
          <w:color w:val="262626"/>
          <w:sz w:val="20"/>
          <w:szCs w:val="20"/>
        </w:rPr>
        <w:t>V</w:t>
      </w:r>
      <w:r w:rsidR="00641F15" w:rsidRPr="00641F15">
        <w:rPr>
          <w:rFonts w:ascii="Verdana" w:hAnsi="Verdana"/>
          <w:color w:val="262626"/>
          <w:sz w:val="20"/>
          <w:szCs w:val="20"/>
        </w:rPr>
        <w:t xml:space="preserve">on Beginn an </w:t>
      </w:r>
      <w:r w:rsidR="003505FD">
        <w:rPr>
          <w:rFonts w:ascii="Verdana" w:hAnsi="Verdana"/>
          <w:color w:val="262626"/>
          <w:sz w:val="20"/>
          <w:szCs w:val="20"/>
        </w:rPr>
        <w:t xml:space="preserve">setzen wir </w:t>
      </w:r>
      <w:r w:rsidR="00641F15" w:rsidRPr="00641F15">
        <w:rPr>
          <w:rFonts w:ascii="Verdana" w:hAnsi="Verdana"/>
          <w:color w:val="262626"/>
          <w:sz w:val="20"/>
          <w:szCs w:val="20"/>
        </w:rPr>
        <w:t xml:space="preserve">auf die Trennung von Vertrieb und Service, um neue </w:t>
      </w:r>
      <w:r w:rsidR="00B55151">
        <w:rPr>
          <w:rFonts w:ascii="Verdana" w:hAnsi="Verdana"/>
          <w:color w:val="262626"/>
          <w:sz w:val="20"/>
          <w:szCs w:val="20"/>
        </w:rPr>
        <w:t>Wege gehen zu können</w:t>
      </w:r>
      <w:r w:rsidR="00641F15" w:rsidRPr="00641F15">
        <w:rPr>
          <w:rFonts w:ascii="Verdana" w:hAnsi="Verdana"/>
          <w:color w:val="262626"/>
          <w:sz w:val="20"/>
          <w:szCs w:val="20"/>
        </w:rPr>
        <w:t>.</w:t>
      </w:r>
      <w:r w:rsidR="003D377A">
        <w:rPr>
          <w:rFonts w:ascii="Verdana" w:hAnsi="Verdana"/>
          <w:color w:val="262626"/>
          <w:sz w:val="20"/>
          <w:szCs w:val="20"/>
        </w:rPr>
        <w:t xml:space="preserve"> </w:t>
      </w:r>
      <w:r w:rsidR="00AE13BF">
        <w:rPr>
          <w:rFonts w:ascii="Verdana" w:hAnsi="Verdana"/>
          <w:color w:val="262626"/>
          <w:sz w:val="20"/>
          <w:szCs w:val="20"/>
        </w:rPr>
        <w:t>Der Kunde steht bei uns im Mittelpunkt und danach handeln wir</w:t>
      </w:r>
      <w:r w:rsidR="00641F15" w:rsidRPr="00641F15">
        <w:rPr>
          <w:rFonts w:ascii="Verdana" w:hAnsi="Verdana"/>
          <w:color w:val="262626"/>
          <w:sz w:val="20"/>
          <w:szCs w:val="20"/>
        </w:rPr>
        <w:t>“, s</w:t>
      </w:r>
      <w:r w:rsidR="00330151">
        <w:rPr>
          <w:rFonts w:ascii="Verdana" w:hAnsi="Verdana"/>
          <w:color w:val="262626"/>
          <w:sz w:val="20"/>
          <w:szCs w:val="20"/>
        </w:rPr>
        <w:t>o</w:t>
      </w:r>
      <w:r w:rsidR="00641F15" w:rsidRPr="00641F15">
        <w:rPr>
          <w:rFonts w:ascii="Verdana" w:hAnsi="Verdana"/>
          <w:color w:val="262626"/>
          <w:sz w:val="20"/>
          <w:szCs w:val="20"/>
        </w:rPr>
        <w:t xml:space="preserve"> </w:t>
      </w:r>
      <w:r w:rsidR="00641F15" w:rsidRPr="0061102E">
        <w:rPr>
          <w:rFonts w:ascii="Verdana" w:hAnsi="Verdana"/>
          <w:color w:val="262626"/>
          <w:sz w:val="20"/>
        </w:rPr>
        <w:t>Tom Anliker</w:t>
      </w:r>
      <w:r w:rsidR="00330151">
        <w:rPr>
          <w:rFonts w:ascii="Verdana" w:hAnsi="Verdana"/>
          <w:color w:val="262626"/>
          <w:sz w:val="20"/>
        </w:rPr>
        <w:t xml:space="preserve"> weiter.</w:t>
      </w:r>
    </w:p>
    <w:p w14:paraId="550D04E9" w14:textId="18715616" w:rsidR="008B3456" w:rsidRPr="0061102E" w:rsidRDefault="008B3456" w:rsidP="0061102E">
      <w:pPr>
        <w:rPr>
          <w:rFonts w:ascii="Verdana" w:hAnsi="Verdana"/>
          <w:b/>
          <w:color w:val="262626"/>
          <w:sz w:val="20"/>
        </w:rPr>
      </w:pPr>
    </w:p>
    <w:p w14:paraId="744BC9C3" w14:textId="3E657382" w:rsidR="005156C8" w:rsidRPr="005156C8" w:rsidRDefault="005156C8" w:rsidP="00641F15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  <w:r w:rsidRPr="005156C8">
        <w:rPr>
          <w:rFonts w:ascii="Verdana" w:hAnsi="Verdana"/>
          <w:b/>
          <w:color w:val="262626"/>
          <w:sz w:val="20"/>
          <w:szCs w:val="20"/>
        </w:rPr>
        <w:t>Flächendeckender Service, deutliche Kostenvorteile für Borgward Kunden</w:t>
      </w:r>
    </w:p>
    <w:p w14:paraId="77034646" w14:textId="77777777" w:rsidR="005156C8" w:rsidRPr="00641F15" w:rsidRDefault="005156C8" w:rsidP="00641F15">
      <w:pPr>
        <w:spacing w:line="276" w:lineRule="auto"/>
        <w:rPr>
          <w:rFonts w:ascii="Verdana" w:hAnsi="Verdana"/>
          <w:color w:val="262626"/>
          <w:sz w:val="20"/>
          <w:szCs w:val="20"/>
        </w:rPr>
      </w:pPr>
    </w:p>
    <w:p w14:paraId="7BBCBA03" w14:textId="77777777" w:rsidR="0008628A" w:rsidRDefault="00641F15" w:rsidP="00641F15">
      <w:pPr>
        <w:spacing w:line="276" w:lineRule="auto"/>
        <w:rPr>
          <w:rFonts w:ascii="Verdana" w:hAnsi="Verdana"/>
          <w:color w:val="262626"/>
          <w:sz w:val="20"/>
          <w:szCs w:val="20"/>
        </w:rPr>
      </w:pPr>
      <w:r w:rsidRPr="00641F15">
        <w:rPr>
          <w:rFonts w:ascii="Verdana" w:hAnsi="Verdana"/>
          <w:color w:val="262626"/>
          <w:sz w:val="20"/>
          <w:szCs w:val="20"/>
        </w:rPr>
        <w:t xml:space="preserve">Borgward hat </w:t>
      </w:r>
      <w:r w:rsidR="00D322CE">
        <w:rPr>
          <w:rFonts w:ascii="Verdana" w:hAnsi="Verdana"/>
          <w:color w:val="262626"/>
          <w:sz w:val="20"/>
          <w:szCs w:val="20"/>
        </w:rPr>
        <w:t xml:space="preserve">bestehende Geschäftsmodelle, </w:t>
      </w:r>
      <w:r w:rsidRPr="00641F15">
        <w:rPr>
          <w:rFonts w:ascii="Verdana" w:hAnsi="Verdana"/>
          <w:color w:val="262626"/>
          <w:sz w:val="20"/>
          <w:szCs w:val="20"/>
        </w:rPr>
        <w:t>Kunden</w:t>
      </w:r>
      <w:r w:rsidR="005F6E1A">
        <w:rPr>
          <w:rFonts w:ascii="Verdana" w:hAnsi="Verdana"/>
          <w:color w:val="262626"/>
          <w:sz w:val="20"/>
          <w:szCs w:val="20"/>
        </w:rPr>
        <w:t>bedürfnisse</w:t>
      </w:r>
      <w:r w:rsidR="00D322CE">
        <w:rPr>
          <w:rFonts w:ascii="Verdana" w:hAnsi="Verdana"/>
          <w:color w:val="262626"/>
          <w:sz w:val="20"/>
          <w:szCs w:val="20"/>
        </w:rPr>
        <w:t xml:space="preserve"> sowie Trends aus anderen Branchen analysiert. Resultat: Die</w:t>
      </w:r>
      <w:r w:rsidRPr="00641F15">
        <w:rPr>
          <w:rFonts w:ascii="Verdana" w:hAnsi="Verdana"/>
          <w:color w:val="262626"/>
          <w:sz w:val="20"/>
          <w:szCs w:val="20"/>
        </w:rPr>
        <w:t xml:space="preserve"> Kunden erwarten einen einfachen, transparenten Kaufprozess </w:t>
      </w:r>
      <w:r w:rsidR="00D322CE" w:rsidRPr="00641F15">
        <w:rPr>
          <w:rFonts w:ascii="Verdana" w:hAnsi="Verdana"/>
          <w:color w:val="262626"/>
          <w:sz w:val="20"/>
          <w:szCs w:val="20"/>
        </w:rPr>
        <w:t>ohne versteckte Kosten</w:t>
      </w:r>
      <w:r w:rsidR="00D322CE">
        <w:rPr>
          <w:rFonts w:ascii="Verdana" w:hAnsi="Verdana"/>
          <w:color w:val="262626"/>
          <w:sz w:val="20"/>
          <w:szCs w:val="20"/>
        </w:rPr>
        <w:t xml:space="preserve"> und zeigen eine hohe Bereitschaft, </w:t>
      </w:r>
    </w:p>
    <w:p w14:paraId="2D8D6273" w14:textId="77777777" w:rsidR="0008628A" w:rsidRDefault="0008628A">
      <w:pPr>
        <w:rPr>
          <w:rFonts w:ascii="Verdana" w:hAnsi="Verdana"/>
          <w:color w:val="262626"/>
          <w:sz w:val="20"/>
          <w:szCs w:val="20"/>
        </w:rPr>
      </w:pPr>
      <w:r>
        <w:rPr>
          <w:rFonts w:ascii="Verdana" w:hAnsi="Verdana"/>
          <w:color w:val="262626"/>
          <w:sz w:val="20"/>
          <w:szCs w:val="20"/>
        </w:rPr>
        <w:br w:type="page"/>
      </w:r>
    </w:p>
    <w:p w14:paraId="3014020F" w14:textId="1238F14A" w:rsidR="007F5D17" w:rsidRDefault="00D322CE" w:rsidP="00641F15">
      <w:pPr>
        <w:spacing w:line="276" w:lineRule="auto"/>
        <w:rPr>
          <w:rFonts w:ascii="Verdana" w:hAnsi="Verdana"/>
          <w:color w:val="262626"/>
          <w:sz w:val="20"/>
          <w:szCs w:val="20"/>
        </w:rPr>
      </w:pPr>
      <w:r>
        <w:rPr>
          <w:rFonts w:ascii="Verdana" w:hAnsi="Verdana"/>
          <w:color w:val="262626"/>
          <w:sz w:val="20"/>
          <w:szCs w:val="20"/>
        </w:rPr>
        <w:lastRenderedPageBreak/>
        <w:t xml:space="preserve">diesen </w:t>
      </w:r>
      <w:r w:rsidR="008727F6">
        <w:rPr>
          <w:rFonts w:ascii="Verdana" w:hAnsi="Verdana"/>
          <w:color w:val="262626"/>
          <w:sz w:val="20"/>
          <w:szCs w:val="20"/>
        </w:rPr>
        <w:t>o</w:t>
      </w:r>
      <w:r>
        <w:rPr>
          <w:rFonts w:ascii="Verdana" w:hAnsi="Verdana"/>
          <w:color w:val="262626"/>
          <w:sz w:val="20"/>
          <w:szCs w:val="20"/>
        </w:rPr>
        <w:t xml:space="preserve">nline durchzuführen. </w:t>
      </w:r>
      <w:r w:rsidR="008727F6">
        <w:rPr>
          <w:rFonts w:ascii="Verdana" w:hAnsi="Verdana"/>
          <w:color w:val="262626"/>
          <w:sz w:val="20"/>
          <w:szCs w:val="20"/>
        </w:rPr>
        <w:t xml:space="preserve">Zudem </w:t>
      </w:r>
      <w:r>
        <w:rPr>
          <w:rFonts w:ascii="Verdana" w:hAnsi="Verdana"/>
          <w:color w:val="262626"/>
          <w:sz w:val="20"/>
          <w:szCs w:val="20"/>
        </w:rPr>
        <w:t xml:space="preserve">wird ein </w:t>
      </w:r>
      <w:r w:rsidR="00641F15" w:rsidRPr="00641F15">
        <w:rPr>
          <w:rFonts w:ascii="Verdana" w:hAnsi="Verdana"/>
          <w:color w:val="262626"/>
          <w:sz w:val="20"/>
          <w:szCs w:val="20"/>
        </w:rPr>
        <w:t>flächendeckende</w:t>
      </w:r>
      <w:r w:rsidR="00B55151">
        <w:rPr>
          <w:rFonts w:ascii="Verdana" w:hAnsi="Verdana"/>
          <w:color w:val="262626"/>
          <w:sz w:val="20"/>
          <w:szCs w:val="20"/>
        </w:rPr>
        <w:t>s</w:t>
      </w:r>
      <w:r>
        <w:rPr>
          <w:rFonts w:ascii="Verdana" w:hAnsi="Verdana"/>
          <w:color w:val="262626"/>
          <w:sz w:val="20"/>
          <w:szCs w:val="20"/>
        </w:rPr>
        <w:t xml:space="preserve"> </w:t>
      </w:r>
      <w:r w:rsidR="00641F15" w:rsidRPr="00641F15">
        <w:rPr>
          <w:rFonts w:ascii="Verdana" w:hAnsi="Verdana"/>
          <w:color w:val="262626"/>
          <w:sz w:val="20"/>
          <w:szCs w:val="20"/>
        </w:rPr>
        <w:t>und zuverlässige</w:t>
      </w:r>
      <w:r w:rsidR="00B55151">
        <w:rPr>
          <w:rFonts w:ascii="Verdana" w:hAnsi="Verdana"/>
          <w:color w:val="262626"/>
          <w:sz w:val="20"/>
          <w:szCs w:val="20"/>
        </w:rPr>
        <w:t>s Werkstattnetz</w:t>
      </w:r>
      <w:r>
        <w:rPr>
          <w:rFonts w:ascii="Verdana" w:hAnsi="Verdana"/>
          <w:color w:val="262626"/>
          <w:sz w:val="20"/>
          <w:szCs w:val="20"/>
        </w:rPr>
        <w:t xml:space="preserve"> erwartet</w:t>
      </w:r>
      <w:r w:rsidR="00641F15" w:rsidRPr="00641F15">
        <w:rPr>
          <w:rFonts w:ascii="Verdana" w:hAnsi="Verdana"/>
          <w:color w:val="262626"/>
          <w:sz w:val="20"/>
          <w:szCs w:val="20"/>
        </w:rPr>
        <w:t xml:space="preserve">. </w:t>
      </w:r>
    </w:p>
    <w:p w14:paraId="2EB4C84B" w14:textId="77777777" w:rsidR="00B55151" w:rsidRDefault="00B55151" w:rsidP="00641F15">
      <w:pPr>
        <w:spacing w:line="276" w:lineRule="auto"/>
        <w:rPr>
          <w:rFonts w:ascii="Verdana" w:hAnsi="Verdana"/>
          <w:color w:val="262626"/>
          <w:sz w:val="20"/>
          <w:szCs w:val="20"/>
        </w:rPr>
      </w:pPr>
    </w:p>
    <w:p w14:paraId="1A452165" w14:textId="3F621D8D" w:rsidR="0070563E" w:rsidRDefault="008727F6" w:rsidP="00641F15">
      <w:pPr>
        <w:spacing w:line="276" w:lineRule="auto"/>
        <w:rPr>
          <w:rFonts w:ascii="Verdana" w:hAnsi="Verdana"/>
          <w:color w:val="262626"/>
          <w:sz w:val="20"/>
          <w:szCs w:val="20"/>
        </w:rPr>
      </w:pPr>
      <w:r>
        <w:rPr>
          <w:rFonts w:ascii="Verdana" w:hAnsi="Verdana"/>
          <w:color w:val="262626"/>
          <w:sz w:val="20"/>
          <w:szCs w:val="20"/>
        </w:rPr>
        <w:t xml:space="preserve">Diese Anforderungen bedient das Borgward Prinzip: </w:t>
      </w:r>
      <w:r w:rsidR="004D03F4">
        <w:rPr>
          <w:rFonts w:ascii="Verdana" w:hAnsi="Verdana"/>
          <w:color w:val="262626"/>
          <w:sz w:val="20"/>
          <w:szCs w:val="20"/>
        </w:rPr>
        <w:t xml:space="preserve">Im Vertrieb setzt </w:t>
      </w:r>
      <w:r>
        <w:rPr>
          <w:rFonts w:ascii="Verdana" w:hAnsi="Verdana"/>
          <w:color w:val="262626"/>
          <w:sz w:val="20"/>
          <w:szCs w:val="20"/>
        </w:rPr>
        <w:t>das Unternehmen</w:t>
      </w:r>
      <w:r w:rsidR="004D03F4">
        <w:rPr>
          <w:rFonts w:ascii="Verdana" w:hAnsi="Verdana"/>
          <w:color w:val="262626"/>
          <w:sz w:val="20"/>
          <w:szCs w:val="20"/>
        </w:rPr>
        <w:t xml:space="preserve"> auf eine intelligente Verknüpfung von Online- und Offline</w:t>
      </w:r>
      <w:r>
        <w:rPr>
          <w:rFonts w:ascii="Verdana" w:hAnsi="Verdana"/>
          <w:color w:val="262626"/>
          <w:sz w:val="20"/>
          <w:szCs w:val="20"/>
        </w:rPr>
        <w:t>-</w:t>
      </w:r>
      <w:r w:rsidR="004D03F4">
        <w:rPr>
          <w:rFonts w:ascii="Verdana" w:hAnsi="Verdana"/>
          <w:color w:val="262626"/>
          <w:sz w:val="20"/>
          <w:szCs w:val="20"/>
        </w:rPr>
        <w:t>Ma</w:t>
      </w:r>
      <w:r w:rsidR="00247438">
        <w:rPr>
          <w:rFonts w:ascii="Verdana" w:hAnsi="Verdana"/>
          <w:color w:val="262626"/>
          <w:sz w:val="20"/>
          <w:szCs w:val="20"/>
        </w:rPr>
        <w:t>ß</w:t>
      </w:r>
      <w:r w:rsidR="004D03F4">
        <w:rPr>
          <w:rFonts w:ascii="Verdana" w:hAnsi="Verdana"/>
          <w:color w:val="262626"/>
          <w:sz w:val="20"/>
          <w:szCs w:val="20"/>
        </w:rPr>
        <w:t>nahmen.</w:t>
      </w:r>
      <w:r w:rsidR="0008628A">
        <w:rPr>
          <w:rFonts w:ascii="Verdana" w:hAnsi="Verdana"/>
          <w:color w:val="262626"/>
          <w:sz w:val="20"/>
          <w:szCs w:val="20"/>
        </w:rPr>
        <w:t xml:space="preserve"> </w:t>
      </w:r>
      <w:r w:rsidR="004D03F4">
        <w:rPr>
          <w:rFonts w:ascii="Verdana" w:hAnsi="Verdana"/>
          <w:color w:val="262626"/>
          <w:sz w:val="20"/>
          <w:szCs w:val="20"/>
        </w:rPr>
        <w:t xml:space="preserve">Probefahrtzentren, </w:t>
      </w:r>
      <w:r>
        <w:rPr>
          <w:rFonts w:ascii="Verdana" w:hAnsi="Verdana"/>
          <w:color w:val="262626"/>
          <w:sz w:val="20"/>
          <w:szCs w:val="20"/>
        </w:rPr>
        <w:t>m</w:t>
      </w:r>
      <w:r w:rsidR="004D03F4">
        <w:rPr>
          <w:rFonts w:ascii="Verdana" w:hAnsi="Verdana"/>
          <w:color w:val="262626"/>
          <w:sz w:val="20"/>
          <w:szCs w:val="20"/>
        </w:rPr>
        <w:t>obile Verkaufsteam</w:t>
      </w:r>
      <w:r>
        <w:rPr>
          <w:rFonts w:ascii="Verdana" w:hAnsi="Verdana"/>
          <w:color w:val="262626"/>
          <w:sz w:val="20"/>
          <w:szCs w:val="20"/>
        </w:rPr>
        <w:t>s</w:t>
      </w:r>
      <w:r w:rsidR="004D03F4">
        <w:rPr>
          <w:rFonts w:ascii="Verdana" w:hAnsi="Verdana"/>
          <w:color w:val="262626"/>
          <w:sz w:val="20"/>
          <w:szCs w:val="20"/>
        </w:rPr>
        <w:t xml:space="preserve">, </w:t>
      </w:r>
      <w:r>
        <w:rPr>
          <w:rFonts w:ascii="Verdana" w:hAnsi="Verdana"/>
          <w:color w:val="262626"/>
          <w:sz w:val="20"/>
          <w:szCs w:val="20"/>
        </w:rPr>
        <w:t xml:space="preserve">die </w:t>
      </w:r>
      <w:r w:rsidR="00247438">
        <w:rPr>
          <w:rFonts w:ascii="Verdana" w:hAnsi="Verdana"/>
          <w:color w:val="262626"/>
          <w:sz w:val="20"/>
          <w:szCs w:val="20"/>
        </w:rPr>
        <w:t>Auslieferung direkt zum Kunden</w:t>
      </w:r>
      <w:r w:rsidR="00A91D84">
        <w:rPr>
          <w:rFonts w:ascii="Verdana" w:hAnsi="Verdana"/>
          <w:color w:val="262626"/>
          <w:sz w:val="20"/>
          <w:szCs w:val="20"/>
        </w:rPr>
        <w:t xml:space="preserve"> </w:t>
      </w:r>
      <w:r w:rsidR="00BC68D0">
        <w:rPr>
          <w:rFonts w:ascii="Verdana" w:hAnsi="Verdana"/>
          <w:color w:val="262626"/>
          <w:sz w:val="20"/>
          <w:szCs w:val="20"/>
        </w:rPr>
        <w:t>und</w:t>
      </w:r>
      <w:r w:rsidR="00A91D84">
        <w:rPr>
          <w:rFonts w:ascii="Verdana" w:hAnsi="Verdana"/>
          <w:color w:val="262626"/>
          <w:sz w:val="20"/>
          <w:szCs w:val="20"/>
        </w:rPr>
        <w:t xml:space="preserve"> Pop-up</w:t>
      </w:r>
      <w:r>
        <w:rPr>
          <w:rFonts w:ascii="Verdana" w:hAnsi="Verdana"/>
          <w:color w:val="262626"/>
          <w:sz w:val="20"/>
          <w:szCs w:val="20"/>
        </w:rPr>
        <w:t>-</w:t>
      </w:r>
      <w:r w:rsidR="00BC68D0">
        <w:rPr>
          <w:rFonts w:ascii="Verdana" w:hAnsi="Verdana"/>
          <w:color w:val="262626"/>
          <w:sz w:val="20"/>
          <w:szCs w:val="20"/>
        </w:rPr>
        <w:t>Events</w:t>
      </w:r>
      <w:r w:rsidR="00A91D84">
        <w:rPr>
          <w:rFonts w:ascii="Verdana" w:hAnsi="Verdana"/>
          <w:color w:val="262626"/>
          <w:sz w:val="20"/>
          <w:szCs w:val="20"/>
        </w:rPr>
        <w:t xml:space="preserve"> </w:t>
      </w:r>
      <w:r w:rsidR="009D63AC">
        <w:rPr>
          <w:rFonts w:ascii="Verdana" w:hAnsi="Verdana"/>
          <w:color w:val="262626"/>
          <w:sz w:val="20"/>
          <w:szCs w:val="20"/>
        </w:rPr>
        <w:t>ergänz</w:t>
      </w:r>
      <w:r>
        <w:rPr>
          <w:rFonts w:ascii="Verdana" w:hAnsi="Verdana"/>
          <w:color w:val="262626"/>
          <w:sz w:val="20"/>
          <w:szCs w:val="20"/>
        </w:rPr>
        <w:t>en</w:t>
      </w:r>
      <w:r w:rsidR="009D63AC">
        <w:rPr>
          <w:rFonts w:ascii="Verdana" w:hAnsi="Verdana"/>
          <w:color w:val="262626"/>
          <w:sz w:val="20"/>
          <w:szCs w:val="20"/>
        </w:rPr>
        <w:t xml:space="preserve"> die Online-Präsenz.</w:t>
      </w:r>
      <w:r w:rsidR="00BC68D0">
        <w:rPr>
          <w:rFonts w:ascii="Verdana" w:hAnsi="Verdana"/>
          <w:color w:val="262626"/>
          <w:sz w:val="20"/>
          <w:szCs w:val="20"/>
        </w:rPr>
        <w:t xml:space="preserve"> Borgward </w:t>
      </w:r>
      <w:r>
        <w:rPr>
          <w:rFonts w:ascii="Verdana" w:hAnsi="Verdana"/>
          <w:color w:val="262626"/>
          <w:sz w:val="20"/>
          <w:szCs w:val="20"/>
        </w:rPr>
        <w:t xml:space="preserve">ist </w:t>
      </w:r>
      <w:r w:rsidR="00217FF0">
        <w:rPr>
          <w:rFonts w:ascii="Verdana" w:hAnsi="Verdana"/>
          <w:color w:val="262626"/>
          <w:sz w:val="20"/>
          <w:szCs w:val="20"/>
        </w:rPr>
        <w:t xml:space="preserve">weiterhin </w:t>
      </w:r>
      <w:r w:rsidR="00BC68D0">
        <w:rPr>
          <w:rFonts w:ascii="Verdana" w:hAnsi="Verdana"/>
          <w:color w:val="262626"/>
          <w:sz w:val="20"/>
          <w:szCs w:val="20"/>
        </w:rPr>
        <w:t xml:space="preserve">offen für </w:t>
      </w:r>
      <w:r w:rsidR="00217FF0">
        <w:rPr>
          <w:rFonts w:ascii="Verdana" w:hAnsi="Verdana"/>
          <w:color w:val="262626"/>
          <w:sz w:val="20"/>
          <w:szCs w:val="20"/>
        </w:rPr>
        <w:t>ergänzende</w:t>
      </w:r>
      <w:r w:rsidR="00211695">
        <w:rPr>
          <w:rFonts w:ascii="Verdana" w:hAnsi="Verdana"/>
          <w:color w:val="262626"/>
          <w:sz w:val="20"/>
          <w:szCs w:val="20"/>
        </w:rPr>
        <w:t xml:space="preserve"> </w:t>
      </w:r>
      <w:r w:rsidR="00BC68D0">
        <w:rPr>
          <w:rFonts w:ascii="Verdana" w:hAnsi="Verdana"/>
          <w:color w:val="262626"/>
          <w:sz w:val="20"/>
          <w:szCs w:val="20"/>
        </w:rPr>
        <w:t>Vertriebskooperationen</w:t>
      </w:r>
      <w:r w:rsidR="00211695">
        <w:rPr>
          <w:rFonts w:ascii="Verdana" w:hAnsi="Verdana"/>
          <w:color w:val="262626"/>
          <w:sz w:val="20"/>
          <w:szCs w:val="20"/>
        </w:rPr>
        <w:t>. Voraussetzung ist, das</w:t>
      </w:r>
      <w:r w:rsidR="00217FF0">
        <w:rPr>
          <w:rFonts w:ascii="Verdana" w:hAnsi="Verdana"/>
          <w:color w:val="262626"/>
          <w:sz w:val="20"/>
          <w:szCs w:val="20"/>
        </w:rPr>
        <w:t>s</w:t>
      </w:r>
      <w:r w:rsidR="00211695">
        <w:rPr>
          <w:rFonts w:ascii="Verdana" w:hAnsi="Verdana"/>
          <w:color w:val="262626"/>
          <w:sz w:val="20"/>
          <w:szCs w:val="20"/>
        </w:rPr>
        <w:t xml:space="preserve"> die potenziellen Partner das </w:t>
      </w:r>
      <w:r w:rsidR="00BC68D0">
        <w:rPr>
          <w:rFonts w:ascii="Verdana" w:hAnsi="Verdana"/>
          <w:color w:val="262626"/>
          <w:sz w:val="20"/>
          <w:szCs w:val="20"/>
        </w:rPr>
        <w:t>Geschäftsmodell des di</w:t>
      </w:r>
      <w:r w:rsidR="00247438">
        <w:rPr>
          <w:rFonts w:ascii="Verdana" w:hAnsi="Verdana"/>
          <w:color w:val="262626"/>
          <w:sz w:val="20"/>
          <w:szCs w:val="20"/>
        </w:rPr>
        <w:t>gitalen</w:t>
      </w:r>
      <w:r w:rsidR="00BC68D0">
        <w:rPr>
          <w:rFonts w:ascii="Verdana" w:hAnsi="Verdana"/>
          <w:color w:val="262626"/>
          <w:sz w:val="20"/>
          <w:szCs w:val="20"/>
        </w:rPr>
        <w:t xml:space="preserve"> </w:t>
      </w:r>
      <w:r w:rsidR="00247438">
        <w:rPr>
          <w:rFonts w:ascii="Verdana" w:hAnsi="Verdana"/>
          <w:color w:val="262626"/>
          <w:sz w:val="20"/>
          <w:szCs w:val="20"/>
        </w:rPr>
        <w:t>Direktv</w:t>
      </w:r>
      <w:r w:rsidR="00BC68D0">
        <w:rPr>
          <w:rFonts w:ascii="Verdana" w:hAnsi="Verdana"/>
          <w:color w:val="262626"/>
          <w:sz w:val="20"/>
          <w:szCs w:val="20"/>
        </w:rPr>
        <w:t>ertriebs mittragen</w:t>
      </w:r>
      <w:r w:rsidR="00211695">
        <w:rPr>
          <w:rFonts w:ascii="Verdana" w:hAnsi="Verdana"/>
          <w:color w:val="262626"/>
          <w:sz w:val="20"/>
          <w:szCs w:val="20"/>
        </w:rPr>
        <w:t>.</w:t>
      </w:r>
      <w:r w:rsidR="00217FF0">
        <w:rPr>
          <w:rFonts w:ascii="Verdana" w:hAnsi="Verdana"/>
          <w:color w:val="262626"/>
          <w:sz w:val="20"/>
          <w:szCs w:val="20"/>
        </w:rPr>
        <w:t xml:space="preserve"> </w:t>
      </w:r>
      <w:r w:rsidR="007F5D17">
        <w:rPr>
          <w:rFonts w:ascii="Verdana" w:hAnsi="Verdana"/>
          <w:color w:val="262626"/>
          <w:sz w:val="20"/>
          <w:szCs w:val="20"/>
        </w:rPr>
        <w:t>„Mit unsere</w:t>
      </w:r>
      <w:r w:rsidR="0070563E">
        <w:rPr>
          <w:rFonts w:ascii="Verdana" w:hAnsi="Verdana"/>
          <w:color w:val="262626"/>
          <w:sz w:val="20"/>
          <w:szCs w:val="20"/>
        </w:rPr>
        <w:t>m</w:t>
      </w:r>
      <w:r w:rsidR="007F5D17">
        <w:rPr>
          <w:rFonts w:ascii="Verdana" w:hAnsi="Verdana"/>
          <w:color w:val="262626"/>
          <w:sz w:val="20"/>
          <w:szCs w:val="20"/>
        </w:rPr>
        <w:t xml:space="preserve"> neuen Geschäftsmodell</w:t>
      </w:r>
      <w:r w:rsidR="0070563E">
        <w:rPr>
          <w:rFonts w:ascii="Verdana" w:hAnsi="Verdana"/>
          <w:color w:val="262626"/>
          <w:sz w:val="20"/>
          <w:szCs w:val="20"/>
        </w:rPr>
        <w:t xml:space="preserve"> </w:t>
      </w:r>
      <w:r w:rsidR="007F5D17">
        <w:rPr>
          <w:rFonts w:ascii="Verdana" w:hAnsi="Verdana"/>
          <w:color w:val="262626"/>
          <w:sz w:val="20"/>
          <w:szCs w:val="20"/>
        </w:rPr>
        <w:t xml:space="preserve">können wir </w:t>
      </w:r>
      <w:r w:rsidR="0070563E">
        <w:rPr>
          <w:rFonts w:ascii="Verdana" w:hAnsi="Verdana"/>
          <w:color w:val="262626"/>
          <w:sz w:val="20"/>
          <w:szCs w:val="20"/>
        </w:rPr>
        <w:t>im Vertrieb schnell und flexibel auf das sich ständig weiterentwickelnde Kundenverhalten eingehen</w:t>
      </w:r>
      <w:r w:rsidR="0008628A">
        <w:rPr>
          <w:rFonts w:ascii="Verdana" w:hAnsi="Verdana"/>
          <w:color w:val="262626"/>
          <w:sz w:val="20"/>
          <w:szCs w:val="20"/>
        </w:rPr>
        <w:t>. D</w:t>
      </w:r>
      <w:r w:rsidR="009D63AC">
        <w:rPr>
          <w:rFonts w:ascii="Verdana" w:hAnsi="Verdana"/>
          <w:color w:val="262626"/>
          <w:sz w:val="20"/>
          <w:szCs w:val="20"/>
        </w:rPr>
        <w:t xml:space="preserve">arüber hinaus </w:t>
      </w:r>
      <w:r w:rsidR="0008628A">
        <w:rPr>
          <w:rFonts w:ascii="Verdana" w:hAnsi="Verdana"/>
          <w:color w:val="262626"/>
          <w:sz w:val="20"/>
          <w:szCs w:val="20"/>
        </w:rPr>
        <w:t>bietet der</w:t>
      </w:r>
      <w:r w:rsidR="0070563E">
        <w:rPr>
          <w:rFonts w:ascii="Verdana" w:hAnsi="Verdana"/>
          <w:color w:val="262626"/>
          <w:sz w:val="20"/>
          <w:szCs w:val="20"/>
        </w:rPr>
        <w:t xml:space="preserve"> Service eine optimale Flächendeckung sowie </w:t>
      </w:r>
      <w:r w:rsidR="00641F15" w:rsidRPr="00641F15">
        <w:rPr>
          <w:rFonts w:ascii="Verdana" w:hAnsi="Verdana"/>
          <w:color w:val="262626"/>
          <w:sz w:val="20"/>
          <w:szCs w:val="20"/>
        </w:rPr>
        <w:t xml:space="preserve">Kostenvorteile </w:t>
      </w:r>
      <w:r w:rsidR="0070563E">
        <w:rPr>
          <w:rFonts w:ascii="Verdana" w:hAnsi="Verdana"/>
          <w:color w:val="262626"/>
          <w:sz w:val="20"/>
          <w:szCs w:val="20"/>
        </w:rPr>
        <w:t>durch deutlich niedrigere</w:t>
      </w:r>
      <w:r w:rsidR="0070563E" w:rsidRPr="00641F15">
        <w:rPr>
          <w:rFonts w:ascii="Verdana" w:hAnsi="Verdana"/>
          <w:color w:val="262626"/>
          <w:sz w:val="20"/>
          <w:szCs w:val="20"/>
        </w:rPr>
        <w:t xml:space="preserve"> Service- und </w:t>
      </w:r>
      <w:r w:rsidR="0070563E">
        <w:rPr>
          <w:rFonts w:ascii="Verdana" w:hAnsi="Verdana"/>
          <w:color w:val="262626"/>
          <w:sz w:val="20"/>
          <w:szCs w:val="20"/>
        </w:rPr>
        <w:t>Werkstatt</w:t>
      </w:r>
      <w:r w:rsidR="0070563E" w:rsidRPr="00641F15">
        <w:rPr>
          <w:rFonts w:ascii="Verdana" w:hAnsi="Verdana"/>
          <w:color w:val="262626"/>
          <w:sz w:val="20"/>
          <w:szCs w:val="20"/>
        </w:rPr>
        <w:t>kosten</w:t>
      </w:r>
      <w:r w:rsidR="0070563E">
        <w:rPr>
          <w:rFonts w:ascii="Verdana" w:hAnsi="Verdana"/>
          <w:color w:val="262626"/>
          <w:sz w:val="20"/>
          <w:szCs w:val="20"/>
        </w:rPr>
        <w:t>.</w:t>
      </w:r>
      <w:r w:rsidR="005F6E1A">
        <w:rPr>
          <w:rFonts w:ascii="Verdana" w:hAnsi="Verdana"/>
          <w:color w:val="262626"/>
          <w:sz w:val="20"/>
          <w:szCs w:val="20"/>
        </w:rPr>
        <w:t xml:space="preserve"> Damit </w:t>
      </w:r>
      <w:r w:rsidR="005F6E1A" w:rsidRPr="00641F15">
        <w:rPr>
          <w:rFonts w:ascii="Verdana" w:hAnsi="Verdana"/>
          <w:color w:val="262626"/>
          <w:sz w:val="20"/>
          <w:szCs w:val="20"/>
        </w:rPr>
        <w:t>profitieren unsere Kunden gleich mehrfach</w:t>
      </w:r>
      <w:r w:rsidR="005F6E1A">
        <w:rPr>
          <w:rFonts w:ascii="Verdana" w:hAnsi="Verdana"/>
          <w:color w:val="262626"/>
          <w:sz w:val="20"/>
          <w:szCs w:val="20"/>
        </w:rPr>
        <w:t>: W</w:t>
      </w:r>
      <w:r w:rsidR="005F6E1A" w:rsidRPr="00641F15">
        <w:rPr>
          <w:rFonts w:ascii="Verdana" w:hAnsi="Verdana"/>
          <w:color w:val="262626"/>
          <w:sz w:val="20"/>
          <w:szCs w:val="20"/>
        </w:rPr>
        <w:t xml:space="preserve">ir </w:t>
      </w:r>
      <w:r w:rsidR="0008628A">
        <w:rPr>
          <w:rFonts w:ascii="Verdana" w:hAnsi="Verdana"/>
          <w:color w:val="262626"/>
          <w:sz w:val="20"/>
          <w:szCs w:val="20"/>
        </w:rPr>
        <w:t>offerieren</w:t>
      </w:r>
      <w:r w:rsidR="005F6E1A">
        <w:rPr>
          <w:rFonts w:ascii="Verdana" w:hAnsi="Verdana"/>
          <w:color w:val="262626"/>
          <w:sz w:val="20"/>
          <w:szCs w:val="20"/>
        </w:rPr>
        <w:t xml:space="preserve"> </w:t>
      </w:r>
      <w:r w:rsidR="005F6E1A" w:rsidRPr="00641F15">
        <w:rPr>
          <w:rFonts w:ascii="Verdana" w:hAnsi="Verdana"/>
          <w:color w:val="262626"/>
          <w:sz w:val="20"/>
          <w:szCs w:val="20"/>
        </w:rPr>
        <w:t xml:space="preserve">unsere Modelle wie den Borgward BX7 TS Limited Edition </w:t>
      </w:r>
      <w:r w:rsidR="005F6E1A">
        <w:rPr>
          <w:rFonts w:ascii="Verdana" w:hAnsi="Verdana"/>
          <w:color w:val="262626"/>
          <w:sz w:val="20"/>
          <w:szCs w:val="20"/>
        </w:rPr>
        <w:t>erheblich</w:t>
      </w:r>
      <w:r w:rsidR="005F6E1A" w:rsidRPr="00641F15">
        <w:rPr>
          <w:rFonts w:ascii="Verdana" w:hAnsi="Verdana"/>
          <w:color w:val="262626"/>
          <w:sz w:val="20"/>
          <w:szCs w:val="20"/>
        </w:rPr>
        <w:t xml:space="preserve"> günstiger</w:t>
      </w:r>
      <w:r w:rsidR="005F6E1A">
        <w:rPr>
          <w:rFonts w:ascii="Verdana" w:hAnsi="Verdana"/>
          <w:color w:val="262626"/>
          <w:sz w:val="20"/>
          <w:szCs w:val="20"/>
        </w:rPr>
        <w:t xml:space="preserve"> als vergleichbar ausgestattete Wettbewerber</w:t>
      </w:r>
      <w:r w:rsidR="005F6E1A" w:rsidRPr="00641F15">
        <w:rPr>
          <w:rFonts w:ascii="Verdana" w:hAnsi="Verdana"/>
          <w:color w:val="262626"/>
          <w:sz w:val="20"/>
          <w:szCs w:val="20"/>
        </w:rPr>
        <w:t xml:space="preserve"> </w:t>
      </w:r>
      <w:r w:rsidR="005F6E1A">
        <w:rPr>
          <w:rFonts w:ascii="Verdana" w:hAnsi="Verdana"/>
          <w:color w:val="262626"/>
          <w:sz w:val="20"/>
          <w:szCs w:val="20"/>
        </w:rPr>
        <w:t>und bieten Vorteile bei den Unterhaltskosten</w:t>
      </w:r>
      <w:r w:rsidR="0070563E">
        <w:rPr>
          <w:rFonts w:ascii="Verdana" w:hAnsi="Verdana"/>
          <w:color w:val="262626"/>
          <w:sz w:val="20"/>
          <w:szCs w:val="20"/>
        </w:rPr>
        <w:t>“</w:t>
      </w:r>
      <w:r w:rsidR="0061102E">
        <w:rPr>
          <w:rFonts w:ascii="Verdana" w:hAnsi="Verdana"/>
          <w:color w:val="262626"/>
          <w:sz w:val="20"/>
          <w:szCs w:val="20"/>
        </w:rPr>
        <w:t>,</w:t>
      </w:r>
      <w:r w:rsidR="0070563E">
        <w:rPr>
          <w:rFonts w:ascii="Verdana" w:hAnsi="Verdana"/>
          <w:color w:val="262626"/>
          <w:sz w:val="20"/>
          <w:szCs w:val="20"/>
        </w:rPr>
        <w:t xml:space="preserve"> </w:t>
      </w:r>
      <w:r w:rsidR="00330151">
        <w:rPr>
          <w:rFonts w:ascii="Verdana" w:hAnsi="Verdana"/>
          <w:color w:val="262626"/>
          <w:sz w:val="20"/>
          <w:szCs w:val="20"/>
        </w:rPr>
        <w:t>ergänzte</w:t>
      </w:r>
      <w:r w:rsidR="0070563E">
        <w:rPr>
          <w:rFonts w:ascii="Verdana" w:hAnsi="Verdana"/>
          <w:color w:val="262626"/>
          <w:sz w:val="20"/>
          <w:szCs w:val="20"/>
        </w:rPr>
        <w:t xml:space="preserve"> Tom Anliker.</w:t>
      </w:r>
    </w:p>
    <w:p w14:paraId="55EC9426" w14:textId="4FFF224D" w:rsidR="005F6E1A" w:rsidRDefault="005F6E1A" w:rsidP="00641F15">
      <w:pPr>
        <w:spacing w:line="276" w:lineRule="auto"/>
        <w:rPr>
          <w:rFonts w:ascii="Verdana" w:hAnsi="Verdana"/>
          <w:color w:val="262626"/>
          <w:sz w:val="20"/>
          <w:szCs w:val="20"/>
        </w:rPr>
      </w:pPr>
    </w:p>
    <w:p w14:paraId="6150EDE9" w14:textId="23803A74" w:rsidR="00DC07CF" w:rsidRDefault="00217FF0" w:rsidP="00DC07CF">
      <w:pPr>
        <w:spacing w:line="276" w:lineRule="auto"/>
        <w:rPr>
          <w:rFonts w:ascii="Verdana" w:hAnsi="Verdana"/>
          <w:color w:val="262626"/>
          <w:sz w:val="20"/>
          <w:szCs w:val="20"/>
        </w:rPr>
      </w:pPr>
      <w:r>
        <w:rPr>
          <w:rFonts w:ascii="Verdana" w:hAnsi="Verdana"/>
          <w:color w:val="262626"/>
          <w:sz w:val="20"/>
          <w:szCs w:val="20"/>
        </w:rPr>
        <w:t>Konkrete Kostenvorteile ergeben sich beispielsweise d</w:t>
      </w:r>
      <w:r w:rsidR="006233C5">
        <w:rPr>
          <w:rFonts w:ascii="Verdana" w:hAnsi="Verdana"/>
          <w:color w:val="262626"/>
          <w:sz w:val="20"/>
          <w:szCs w:val="20"/>
        </w:rPr>
        <w:t>urch die Kooperation mit A.T.U</w:t>
      </w:r>
      <w:r w:rsidR="008F228A">
        <w:rPr>
          <w:rFonts w:ascii="Verdana" w:hAnsi="Verdana"/>
          <w:color w:val="262626"/>
          <w:sz w:val="20"/>
          <w:szCs w:val="20"/>
        </w:rPr>
        <w:t>, etwa d</w:t>
      </w:r>
      <w:r w:rsidR="00D946B1">
        <w:rPr>
          <w:rFonts w:ascii="Verdana" w:hAnsi="Verdana"/>
          <w:color w:val="262626"/>
          <w:sz w:val="20"/>
          <w:szCs w:val="20"/>
        </w:rPr>
        <w:t xml:space="preserve">urch die </w:t>
      </w:r>
      <w:r w:rsidR="00826158">
        <w:rPr>
          <w:rFonts w:ascii="Verdana" w:hAnsi="Verdana"/>
          <w:color w:val="262626"/>
          <w:sz w:val="20"/>
          <w:szCs w:val="20"/>
        </w:rPr>
        <w:t xml:space="preserve">Nutzung des bestehenden Werkstattnetzes, die </w:t>
      </w:r>
      <w:r w:rsidR="00D946B1">
        <w:rPr>
          <w:rFonts w:ascii="Verdana" w:hAnsi="Verdana"/>
          <w:color w:val="262626"/>
          <w:sz w:val="20"/>
          <w:szCs w:val="20"/>
        </w:rPr>
        <w:t>Verwendung von</w:t>
      </w:r>
      <w:r w:rsidR="00DC07CF" w:rsidRPr="00641F15">
        <w:rPr>
          <w:rFonts w:ascii="Verdana" w:hAnsi="Verdana"/>
          <w:color w:val="262626"/>
          <w:sz w:val="20"/>
          <w:szCs w:val="20"/>
        </w:rPr>
        <w:t xml:space="preserve"> freien, qualitativ hochwertigen </w:t>
      </w:r>
      <w:r w:rsidRPr="00641F15">
        <w:rPr>
          <w:rFonts w:ascii="Verdana" w:hAnsi="Verdana"/>
          <w:color w:val="262626"/>
          <w:sz w:val="20"/>
          <w:szCs w:val="20"/>
        </w:rPr>
        <w:t xml:space="preserve">und </w:t>
      </w:r>
      <w:r>
        <w:rPr>
          <w:rFonts w:ascii="Verdana" w:hAnsi="Verdana"/>
          <w:color w:val="262626"/>
          <w:sz w:val="20"/>
          <w:szCs w:val="20"/>
        </w:rPr>
        <w:t>von Borgward freigegebenen</w:t>
      </w:r>
      <w:r w:rsidRPr="00641F15">
        <w:rPr>
          <w:rFonts w:ascii="Verdana" w:hAnsi="Verdana"/>
          <w:color w:val="262626"/>
          <w:sz w:val="20"/>
          <w:szCs w:val="20"/>
        </w:rPr>
        <w:t xml:space="preserve"> </w:t>
      </w:r>
      <w:r w:rsidR="00DC07CF" w:rsidRPr="00641F15">
        <w:rPr>
          <w:rFonts w:ascii="Verdana" w:hAnsi="Verdana"/>
          <w:color w:val="262626"/>
          <w:sz w:val="20"/>
          <w:szCs w:val="20"/>
        </w:rPr>
        <w:t xml:space="preserve">Verschleiß- </w:t>
      </w:r>
      <w:r>
        <w:rPr>
          <w:rFonts w:ascii="Verdana" w:hAnsi="Verdana"/>
          <w:color w:val="262626"/>
          <w:sz w:val="20"/>
          <w:szCs w:val="20"/>
        </w:rPr>
        <w:t xml:space="preserve">und </w:t>
      </w:r>
      <w:r w:rsidR="00DC07CF" w:rsidRPr="00641F15">
        <w:rPr>
          <w:rFonts w:ascii="Verdana" w:hAnsi="Verdana"/>
          <w:color w:val="262626"/>
          <w:sz w:val="20"/>
          <w:szCs w:val="20"/>
        </w:rPr>
        <w:t xml:space="preserve">Ersatzteilen in Erstausrüsterqualität </w:t>
      </w:r>
      <w:r w:rsidR="00D946B1">
        <w:rPr>
          <w:rFonts w:ascii="Verdana" w:hAnsi="Verdana"/>
          <w:color w:val="262626"/>
          <w:sz w:val="20"/>
          <w:szCs w:val="20"/>
        </w:rPr>
        <w:t xml:space="preserve">und </w:t>
      </w:r>
      <w:r w:rsidR="006233C5">
        <w:rPr>
          <w:rFonts w:ascii="Verdana" w:hAnsi="Verdana"/>
          <w:color w:val="262626"/>
          <w:sz w:val="20"/>
          <w:szCs w:val="20"/>
        </w:rPr>
        <w:t xml:space="preserve">den im Vergleich zu </w:t>
      </w:r>
      <w:r w:rsidR="004F267D">
        <w:rPr>
          <w:rFonts w:ascii="Verdana" w:hAnsi="Verdana"/>
          <w:color w:val="262626"/>
          <w:sz w:val="20"/>
          <w:szCs w:val="20"/>
        </w:rPr>
        <w:t xml:space="preserve">vielen </w:t>
      </w:r>
      <w:r w:rsidR="006233C5">
        <w:rPr>
          <w:rFonts w:ascii="Verdana" w:hAnsi="Verdana"/>
          <w:color w:val="262626"/>
          <w:sz w:val="20"/>
          <w:szCs w:val="20"/>
        </w:rPr>
        <w:t xml:space="preserve">Markenwerkstätten </w:t>
      </w:r>
      <w:r w:rsidR="00DC07CF" w:rsidRPr="00641F15">
        <w:rPr>
          <w:rFonts w:ascii="Verdana" w:hAnsi="Verdana"/>
          <w:color w:val="262626"/>
          <w:sz w:val="20"/>
          <w:szCs w:val="20"/>
        </w:rPr>
        <w:t xml:space="preserve">günstigeren </w:t>
      </w:r>
      <w:r w:rsidR="00DC07CF">
        <w:rPr>
          <w:rFonts w:ascii="Verdana" w:hAnsi="Verdana"/>
          <w:color w:val="262626"/>
          <w:sz w:val="20"/>
          <w:szCs w:val="20"/>
        </w:rPr>
        <w:t>Stundenverrechnungssätze</w:t>
      </w:r>
      <w:r w:rsidR="008F228A">
        <w:rPr>
          <w:rFonts w:ascii="Verdana" w:hAnsi="Verdana"/>
          <w:color w:val="262626"/>
          <w:sz w:val="20"/>
          <w:szCs w:val="20"/>
        </w:rPr>
        <w:t>n.</w:t>
      </w:r>
      <w:r w:rsidR="00DC07CF">
        <w:rPr>
          <w:rFonts w:ascii="Verdana" w:hAnsi="Verdana"/>
          <w:color w:val="262626"/>
          <w:sz w:val="20"/>
          <w:szCs w:val="20"/>
        </w:rPr>
        <w:t xml:space="preserve"> </w:t>
      </w:r>
      <w:r w:rsidR="0039162F">
        <w:rPr>
          <w:rFonts w:ascii="Verdana" w:hAnsi="Verdana"/>
          <w:color w:val="262626"/>
          <w:sz w:val="20"/>
          <w:szCs w:val="20"/>
        </w:rPr>
        <w:t xml:space="preserve"> </w:t>
      </w:r>
    </w:p>
    <w:p w14:paraId="4A7FC7DD" w14:textId="77777777" w:rsidR="00D946B1" w:rsidRPr="00641F15" w:rsidRDefault="00D946B1" w:rsidP="00641F15">
      <w:pPr>
        <w:spacing w:line="276" w:lineRule="auto"/>
        <w:rPr>
          <w:rFonts w:ascii="Verdana" w:hAnsi="Verdana"/>
          <w:color w:val="262626"/>
          <w:sz w:val="20"/>
          <w:szCs w:val="20"/>
        </w:rPr>
      </w:pPr>
    </w:p>
    <w:p w14:paraId="129C8CA3" w14:textId="5059CD3C" w:rsidR="008A6C64" w:rsidRDefault="006233C5" w:rsidP="007A45E4">
      <w:pPr>
        <w:spacing w:line="276" w:lineRule="auto"/>
        <w:rPr>
          <w:rFonts w:ascii="Verdana" w:hAnsi="Verdana"/>
          <w:color w:val="262626"/>
          <w:sz w:val="20"/>
          <w:szCs w:val="20"/>
        </w:rPr>
      </w:pPr>
      <w:r>
        <w:rPr>
          <w:rFonts w:ascii="Verdana" w:hAnsi="Verdana"/>
          <w:color w:val="262626"/>
          <w:sz w:val="20"/>
          <w:szCs w:val="20"/>
        </w:rPr>
        <w:t>„Mit</w:t>
      </w:r>
      <w:r w:rsidR="007A45E4" w:rsidRPr="007A45E4">
        <w:rPr>
          <w:rFonts w:ascii="Verdana" w:hAnsi="Verdana"/>
          <w:color w:val="262626"/>
          <w:sz w:val="20"/>
          <w:szCs w:val="20"/>
        </w:rPr>
        <w:t xml:space="preserve"> </w:t>
      </w:r>
      <w:r>
        <w:rPr>
          <w:rFonts w:ascii="Verdana" w:hAnsi="Verdana"/>
          <w:color w:val="262626"/>
          <w:sz w:val="20"/>
          <w:szCs w:val="20"/>
        </w:rPr>
        <w:t>den</w:t>
      </w:r>
      <w:r w:rsidR="007A45E4" w:rsidRPr="007A45E4">
        <w:rPr>
          <w:rFonts w:ascii="Verdana" w:hAnsi="Verdana"/>
          <w:color w:val="262626"/>
          <w:sz w:val="20"/>
          <w:szCs w:val="20"/>
        </w:rPr>
        <w:t xml:space="preserve"> </w:t>
      </w:r>
      <w:r w:rsidR="00826158">
        <w:rPr>
          <w:rFonts w:ascii="Verdana" w:hAnsi="Verdana"/>
          <w:color w:val="262626"/>
          <w:sz w:val="20"/>
          <w:szCs w:val="20"/>
        </w:rPr>
        <w:t>577</w:t>
      </w:r>
      <w:r w:rsidR="007A45E4" w:rsidRPr="007A45E4">
        <w:rPr>
          <w:rFonts w:ascii="Verdana" w:hAnsi="Verdana"/>
          <w:color w:val="262626"/>
          <w:sz w:val="20"/>
          <w:szCs w:val="20"/>
        </w:rPr>
        <w:t xml:space="preserve"> </w:t>
      </w:r>
      <w:r>
        <w:rPr>
          <w:rFonts w:ascii="Verdana" w:hAnsi="Verdana"/>
          <w:color w:val="262626"/>
          <w:sz w:val="20"/>
          <w:szCs w:val="20"/>
        </w:rPr>
        <w:t xml:space="preserve">A.T.U </w:t>
      </w:r>
      <w:r w:rsidR="007A45E4" w:rsidRPr="007A45E4">
        <w:rPr>
          <w:rFonts w:ascii="Verdana" w:hAnsi="Verdana"/>
          <w:color w:val="262626"/>
          <w:sz w:val="20"/>
          <w:szCs w:val="20"/>
        </w:rPr>
        <w:t xml:space="preserve">Stationen in Deutschland stellt Borgward </w:t>
      </w:r>
      <w:r w:rsidR="00295662">
        <w:rPr>
          <w:rFonts w:ascii="Verdana" w:hAnsi="Verdana"/>
          <w:color w:val="262626"/>
          <w:sz w:val="20"/>
          <w:szCs w:val="20"/>
        </w:rPr>
        <w:t xml:space="preserve">bereits in der Startphase </w:t>
      </w:r>
      <w:r w:rsidR="007A45E4" w:rsidRPr="007A45E4">
        <w:rPr>
          <w:rFonts w:ascii="Verdana" w:hAnsi="Verdana"/>
          <w:color w:val="262626"/>
          <w:sz w:val="20"/>
          <w:szCs w:val="20"/>
        </w:rPr>
        <w:t xml:space="preserve">die Versorgung der Kunden mit Servicedienstleistungen </w:t>
      </w:r>
      <w:r w:rsidR="00B55151">
        <w:rPr>
          <w:rFonts w:ascii="Verdana" w:hAnsi="Verdana"/>
          <w:color w:val="262626"/>
          <w:sz w:val="20"/>
          <w:szCs w:val="20"/>
        </w:rPr>
        <w:t xml:space="preserve">bundesweit </w:t>
      </w:r>
      <w:r w:rsidR="007A45E4" w:rsidRPr="007A45E4">
        <w:rPr>
          <w:rFonts w:ascii="Verdana" w:hAnsi="Verdana"/>
          <w:color w:val="262626"/>
          <w:sz w:val="20"/>
          <w:szCs w:val="20"/>
        </w:rPr>
        <w:t xml:space="preserve">sicher. Die exklusive Zusammenarbeit gewährleistet </w:t>
      </w:r>
      <w:r w:rsidR="00DC07CF">
        <w:rPr>
          <w:rFonts w:ascii="Verdana" w:hAnsi="Verdana"/>
          <w:color w:val="262626"/>
          <w:sz w:val="20"/>
          <w:szCs w:val="20"/>
        </w:rPr>
        <w:t>hohe Qualität</w:t>
      </w:r>
      <w:r w:rsidR="008F228A">
        <w:rPr>
          <w:rFonts w:ascii="Verdana" w:hAnsi="Verdana"/>
          <w:color w:val="262626"/>
          <w:sz w:val="20"/>
          <w:szCs w:val="20"/>
        </w:rPr>
        <w:t xml:space="preserve">, etwa </w:t>
      </w:r>
      <w:r w:rsidR="00DC07CF">
        <w:rPr>
          <w:rFonts w:ascii="Verdana" w:hAnsi="Verdana"/>
          <w:color w:val="262626"/>
          <w:sz w:val="20"/>
          <w:szCs w:val="20"/>
        </w:rPr>
        <w:t xml:space="preserve">beim Service </w:t>
      </w:r>
      <w:r w:rsidR="008F228A">
        <w:rPr>
          <w:rFonts w:ascii="Verdana" w:hAnsi="Verdana"/>
          <w:color w:val="262626"/>
          <w:sz w:val="20"/>
          <w:szCs w:val="20"/>
        </w:rPr>
        <w:t xml:space="preserve">mit der </w:t>
      </w:r>
      <w:r w:rsidR="005F6E1A">
        <w:rPr>
          <w:rFonts w:ascii="Verdana" w:hAnsi="Verdana"/>
          <w:color w:val="262626"/>
          <w:sz w:val="20"/>
          <w:szCs w:val="20"/>
        </w:rPr>
        <w:t>Durchführung von Inspektions-, Reparatur- und Garantiearbeiten</w:t>
      </w:r>
      <w:r w:rsidR="007A45E4" w:rsidRPr="007A45E4">
        <w:rPr>
          <w:rFonts w:ascii="Verdana" w:hAnsi="Verdana"/>
          <w:color w:val="262626"/>
          <w:sz w:val="20"/>
          <w:szCs w:val="20"/>
        </w:rPr>
        <w:t xml:space="preserve"> </w:t>
      </w:r>
      <w:r w:rsidR="00295662">
        <w:rPr>
          <w:rFonts w:ascii="Verdana" w:hAnsi="Verdana"/>
          <w:color w:val="262626"/>
          <w:sz w:val="20"/>
          <w:szCs w:val="20"/>
        </w:rPr>
        <w:t xml:space="preserve">nach </w:t>
      </w:r>
      <w:r w:rsidR="008F228A">
        <w:rPr>
          <w:rFonts w:ascii="Verdana" w:hAnsi="Verdana"/>
          <w:color w:val="262626"/>
          <w:sz w:val="20"/>
          <w:szCs w:val="20"/>
        </w:rPr>
        <w:t xml:space="preserve">unseren </w:t>
      </w:r>
      <w:r w:rsidR="00295662">
        <w:rPr>
          <w:rFonts w:ascii="Verdana" w:hAnsi="Verdana"/>
          <w:color w:val="262626"/>
          <w:sz w:val="20"/>
          <w:szCs w:val="20"/>
        </w:rPr>
        <w:t>Herstellervorgaben</w:t>
      </w:r>
      <w:r>
        <w:rPr>
          <w:rFonts w:ascii="Verdana" w:hAnsi="Verdana"/>
          <w:color w:val="262626"/>
          <w:sz w:val="20"/>
          <w:szCs w:val="20"/>
        </w:rPr>
        <w:t>“</w:t>
      </w:r>
      <w:r w:rsidR="008F228A">
        <w:rPr>
          <w:rFonts w:ascii="Verdana" w:hAnsi="Verdana"/>
          <w:color w:val="262626"/>
          <w:sz w:val="20"/>
          <w:szCs w:val="20"/>
        </w:rPr>
        <w:t>,</w:t>
      </w:r>
      <w:r>
        <w:rPr>
          <w:rFonts w:ascii="Verdana" w:hAnsi="Verdana"/>
          <w:color w:val="262626"/>
          <w:sz w:val="20"/>
          <w:szCs w:val="20"/>
        </w:rPr>
        <w:t xml:space="preserve"> </w:t>
      </w:r>
      <w:r w:rsidRPr="007A45E4">
        <w:rPr>
          <w:rFonts w:ascii="Verdana" w:hAnsi="Verdana"/>
          <w:color w:val="262626"/>
          <w:sz w:val="20"/>
          <w:szCs w:val="20"/>
        </w:rPr>
        <w:t>erläutert</w:t>
      </w:r>
      <w:r w:rsidR="0008628A">
        <w:rPr>
          <w:rFonts w:ascii="Verdana" w:hAnsi="Verdana"/>
          <w:color w:val="262626"/>
          <w:sz w:val="20"/>
          <w:szCs w:val="20"/>
        </w:rPr>
        <w:t>e</w:t>
      </w:r>
      <w:r w:rsidRPr="007A45E4">
        <w:rPr>
          <w:rFonts w:ascii="Verdana" w:hAnsi="Verdana"/>
          <w:color w:val="262626"/>
          <w:sz w:val="20"/>
          <w:szCs w:val="20"/>
        </w:rPr>
        <w:t xml:space="preserve"> Gerald Lautenschläger, Executive Director European Operations.</w:t>
      </w:r>
      <w:r w:rsidR="008320F4">
        <w:rPr>
          <w:rFonts w:ascii="Verdana" w:hAnsi="Verdana"/>
          <w:color w:val="262626"/>
          <w:sz w:val="20"/>
          <w:szCs w:val="20"/>
        </w:rPr>
        <w:t xml:space="preserve"> </w:t>
      </w:r>
      <w:r w:rsidR="00295662">
        <w:rPr>
          <w:rFonts w:ascii="Verdana" w:hAnsi="Verdana"/>
          <w:color w:val="262626"/>
          <w:sz w:val="20"/>
          <w:szCs w:val="20"/>
        </w:rPr>
        <w:t>Innerhalb des A.T.U Netzes werden acht technische Kompetenzzentren sowie 30 weitere</w:t>
      </w:r>
      <w:r w:rsidR="00826158">
        <w:rPr>
          <w:rFonts w:ascii="Verdana" w:hAnsi="Verdana"/>
          <w:color w:val="262626"/>
          <w:sz w:val="20"/>
          <w:szCs w:val="20"/>
        </w:rPr>
        <w:t>, für</w:t>
      </w:r>
      <w:r w:rsidR="00295662">
        <w:rPr>
          <w:rFonts w:ascii="Verdana" w:hAnsi="Verdana"/>
          <w:color w:val="262626"/>
          <w:sz w:val="20"/>
          <w:szCs w:val="20"/>
        </w:rPr>
        <w:t xml:space="preserve"> Borgward </w:t>
      </w:r>
      <w:r w:rsidR="00826158">
        <w:rPr>
          <w:rFonts w:ascii="Verdana" w:hAnsi="Verdana"/>
          <w:color w:val="262626"/>
          <w:sz w:val="20"/>
          <w:szCs w:val="20"/>
        </w:rPr>
        <w:t xml:space="preserve">speziell geschulte </w:t>
      </w:r>
      <w:r w:rsidR="00295662">
        <w:rPr>
          <w:rFonts w:ascii="Verdana" w:hAnsi="Verdana"/>
          <w:color w:val="262626"/>
          <w:sz w:val="20"/>
          <w:szCs w:val="20"/>
        </w:rPr>
        <w:t xml:space="preserve">Servicestationen eingerichtet. Auch in allen </w:t>
      </w:r>
      <w:r w:rsidR="00B55151">
        <w:rPr>
          <w:rFonts w:ascii="Verdana" w:hAnsi="Verdana"/>
          <w:color w:val="262626"/>
          <w:sz w:val="20"/>
          <w:szCs w:val="20"/>
        </w:rPr>
        <w:t>weiteren</w:t>
      </w:r>
      <w:r w:rsidR="00295662">
        <w:rPr>
          <w:rFonts w:ascii="Verdana" w:hAnsi="Verdana"/>
          <w:color w:val="262626"/>
          <w:sz w:val="20"/>
          <w:szCs w:val="20"/>
        </w:rPr>
        <w:t xml:space="preserve"> A.T.U Werkstätten können die Kunden </w:t>
      </w:r>
      <w:r w:rsidR="002973F5">
        <w:rPr>
          <w:rFonts w:ascii="Verdana" w:hAnsi="Verdana"/>
          <w:color w:val="262626"/>
          <w:sz w:val="20"/>
          <w:szCs w:val="20"/>
        </w:rPr>
        <w:t xml:space="preserve">beispielsweise Reifendienstleistungen und </w:t>
      </w:r>
      <w:r w:rsidR="00295662">
        <w:rPr>
          <w:rFonts w:ascii="Verdana" w:hAnsi="Verdana"/>
          <w:color w:val="262626"/>
          <w:sz w:val="20"/>
          <w:szCs w:val="20"/>
        </w:rPr>
        <w:t xml:space="preserve">im Laufe des Jahres Service- und Wartungsarbeiten durchführen lassen. </w:t>
      </w:r>
    </w:p>
    <w:p w14:paraId="21B4E0ED" w14:textId="77777777" w:rsidR="008A6C64" w:rsidRDefault="008A6C64" w:rsidP="007A45E4">
      <w:pPr>
        <w:spacing w:line="276" w:lineRule="auto"/>
        <w:rPr>
          <w:rFonts w:ascii="Verdana" w:hAnsi="Verdana"/>
          <w:color w:val="262626"/>
          <w:sz w:val="20"/>
          <w:szCs w:val="20"/>
        </w:rPr>
      </w:pPr>
    </w:p>
    <w:p w14:paraId="720E824D" w14:textId="202355BC" w:rsidR="00DC07CF" w:rsidRDefault="008A6C64" w:rsidP="007A45E4">
      <w:pPr>
        <w:spacing w:line="276" w:lineRule="auto"/>
        <w:rPr>
          <w:rFonts w:ascii="Verdana" w:hAnsi="Verdana"/>
          <w:color w:val="262626"/>
          <w:sz w:val="20"/>
          <w:szCs w:val="20"/>
        </w:rPr>
      </w:pPr>
      <w:r w:rsidRPr="007A45E4">
        <w:rPr>
          <w:rFonts w:ascii="Verdana" w:hAnsi="Verdana"/>
          <w:color w:val="262626"/>
          <w:sz w:val="20"/>
          <w:szCs w:val="20"/>
        </w:rPr>
        <w:t>Reisen ins benachbarte europäische Ausland sind ebenfalls problemlos möglich. „</w:t>
      </w:r>
      <w:r>
        <w:rPr>
          <w:rFonts w:ascii="Verdana" w:hAnsi="Verdana"/>
          <w:color w:val="262626"/>
          <w:sz w:val="20"/>
          <w:szCs w:val="20"/>
        </w:rPr>
        <w:t>U</w:t>
      </w:r>
      <w:r w:rsidRPr="007A45E4">
        <w:rPr>
          <w:rFonts w:ascii="Verdana" w:hAnsi="Verdana"/>
          <w:color w:val="262626"/>
          <w:sz w:val="20"/>
          <w:szCs w:val="20"/>
        </w:rPr>
        <w:t xml:space="preserve">nsere Kunden </w:t>
      </w:r>
      <w:r>
        <w:rPr>
          <w:rFonts w:ascii="Verdana" w:hAnsi="Verdana"/>
          <w:color w:val="262626"/>
          <w:sz w:val="20"/>
          <w:szCs w:val="20"/>
        </w:rPr>
        <w:t xml:space="preserve">profitieren </w:t>
      </w:r>
      <w:r w:rsidRPr="007A45E4">
        <w:rPr>
          <w:rFonts w:ascii="Verdana" w:hAnsi="Verdana"/>
          <w:color w:val="262626"/>
          <w:sz w:val="20"/>
          <w:szCs w:val="20"/>
        </w:rPr>
        <w:t xml:space="preserve">auch hier von der hohen Zuverlässigkeit der Borgward-Modelle. </w:t>
      </w:r>
      <w:r>
        <w:rPr>
          <w:rFonts w:ascii="Verdana" w:hAnsi="Verdana"/>
          <w:color w:val="262626"/>
          <w:sz w:val="20"/>
          <w:szCs w:val="20"/>
        </w:rPr>
        <w:t xml:space="preserve">Ein mit dem ADAC entwickeltes </w:t>
      </w:r>
      <w:r w:rsidRPr="007A45E4">
        <w:rPr>
          <w:rFonts w:ascii="Verdana" w:hAnsi="Verdana"/>
          <w:color w:val="262626"/>
          <w:sz w:val="20"/>
          <w:szCs w:val="20"/>
        </w:rPr>
        <w:t>umfassende</w:t>
      </w:r>
      <w:r>
        <w:rPr>
          <w:rFonts w:ascii="Verdana" w:hAnsi="Verdana"/>
          <w:color w:val="262626"/>
          <w:sz w:val="20"/>
          <w:szCs w:val="20"/>
        </w:rPr>
        <w:t>s</w:t>
      </w:r>
      <w:r w:rsidRPr="007A45E4">
        <w:rPr>
          <w:rFonts w:ascii="Verdana" w:hAnsi="Verdana"/>
          <w:color w:val="262626"/>
          <w:sz w:val="20"/>
          <w:szCs w:val="20"/>
        </w:rPr>
        <w:t xml:space="preserve"> Mobilitätsservice</w:t>
      </w:r>
      <w:r>
        <w:rPr>
          <w:rFonts w:ascii="Verdana" w:hAnsi="Verdana"/>
          <w:color w:val="262626"/>
          <w:sz w:val="20"/>
          <w:szCs w:val="20"/>
        </w:rPr>
        <w:t>-Konzept</w:t>
      </w:r>
      <w:r w:rsidR="00033E43">
        <w:rPr>
          <w:rFonts w:ascii="Verdana" w:hAnsi="Verdana"/>
          <w:color w:val="262626"/>
          <w:sz w:val="20"/>
          <w:szCs w:val="20"/>
        </w:rPr>
        <w:t xml:space="preserve"> </w:t>
      </w:r>
      <w:r>
        <w:rPr>
          <w:rFonts w:ascii="Verdana" w:hAnsi="Verdana"/>
          <w:color w:val="262626"/>
          <w:sz w:val="20"/>
          <w:szCs w:val="20"/>
        </w:rPr>
        <w:t>sichert unsere Kunden im europäischen Ausland bestens ab</w:t>
      </w:r>
      <w:r w:rsidRPr="007A45E4">
        <w:rPr>
          <w:rFonts w:ascii="Verdana" w:hAnsi="Verdana"/>
          <w:color w:val="262626"/>
          <w:sz w:val="20"/>
          <w:szCs w:val="20"/>
        </w:rPr>
        <w:t xml:space="preserve">“, </w:t>
      </w:r>
      <w:r w:rsidR="0008628A">
        <w:rPr>
          <w:rFonts w:ascii="Verdana" w:hAnsi="Verdana"/>
          <w:color w:val="262626"/>
          <w:sz w:val="20"/>
          <w:szCs w:val="20"/>
        </w:rPr>
        <w:t xml:space="preserve">fügte </w:t>
      </w:r>
      <w:r w:rsidR="006233C5">
        <w:rPr>
          <w:rFonts w:ascii="Verdana" w:hAnsi="Verdana"/>
          <w:color w:val="262626"/>
          <w:sz w:val="20"/>
          <w:szCs w:val="20"/>
        </w:rPr>
        <w:t>Lautenschläger</w:t>
      </w:r>
      <w:r w:rsidR="0008628A">
        <w:rPr>
          <w:rFonts w:ascii="Verdana" w:hAnsi="Verdana"/>
          <w:color w:val="262626"/>
          <w:sz w:val="20"/>
          <w:szCs w:val="20"/>
        </w:rPr>
        <w:t xml:space="preserve"> hinzu</w:t>
      </w:r>
      <w:r w:rsidR="006233C5">
        <w:rPr>
          <w:rFonts w:ascii="Verdana" w:hAnsi="Verdana"/>
          <w:color w:val="262626"/>
          <w:sz w:val="20"/>
          <w:szCs w:val="20"/>
        </w:rPr>
        <w:t>.</w:t>
      </w:r>
    </w:p>
    <w:p w14:paraId="59284079" w14:textId="77777777" w:rsidR="00DC07CF" w:rsidRDefault="00DC07CF" w:rsidP="007A45E4">
      <w:pPr>
        <w:spacing w:line="276" w:lineRule="auto"/>
        <w:rPr>
          <w:rFonts w:ascii="Verdana" w:hAnsi="Verdana"/>
          <w:color w:val="262626"/>
          <w:sz w:val="20"/>
          <w:szCs w:val="20"/>
        </w:rPr>
      </w:pPr>
    </w:p>
    <w:p w14:paraId="14E1DFA6" w14:textId="5160C7BF" w:rsidR="008F228A" w:rsidRDefault="00425878" w:rsidP="007A45E4">
      <w:pPr>
        <w:spacing w:line="276" w:lineRule="auto"/>
        <w:rPr>
          <w:rFonts w:ascii="Verdana" w:hAnsi="Verdana"/>
          <w:color w:val="262626"/>
          <w:sz w:val="20"/>
          <w:szCs w:val="20"/>
        </w:rPr>
      </w:pPr>
      <w:r>
        <w:rPr>
          <w:rFonts w:ascii="Verdana" w:hAnsi="Verdana"/>
          <w:color w:val="262626"/>
          <w:sz w:val="20"/>
          <w:szCs w:val="20"/>
        </w:rPr>
        <w:t>Die A.T.U Zentrall</w:t>
      </w:r>
      <w:r w:rsidR="004C6E0E">
        <w:rPr>
          <w:rFonts w:ascii="Verdana" w:hAnsi="Verdana"/>
          <w:color w:val="262626"/>
          <w:sz w:val="20"/>
          <w:szCs w:val="20"/>
        </w:rPr>
        <w:t>a</w:t>
      </w:r>
      <w:r>
        <w:rPr>
          <w:rFonts w:ascii="Verdana" w:hAnsi="Verdana"/>
          <w:color w:val="262626"/>
          <w:sz w:val="20"/>
          <w:szCs w:val="20"/>
        </w:rPr>
        <w:t>ger</w:t>
      </w:r>
      <w:r w:rsidR="00FD54FA">
        <w:rPr>
          <w:rFonts w:ascii="Verdana" w:hAnsi="Verdana"/>
          <w:color w:val="262626"/>
          <w:sz w:val="20"/>
          <w:szCs w:val="20"/>
        </w:rPr>
        <w:t xml:space="preserve"> </w:t>
      </w:r>
      <w:r w:rsidR="00B55151">
        <w:rPr>
          <w:rFonts w:ascii="Verdana" w:hAnsi="Verdana"/>
          <w:color w:val="262626"/>
          <w:sz w:val="20"/>
          <w:szCs w:val="20"/>
        </w:rPr>
        <w:t>stell</w:t>
      </w:r>
      <w:r>
        <w:rPr>
          <w:rFonts w:ascii="Verdana" w:hAnsi="Verdana"/>
          <w:color w:val="262626"/>
          <w:sz w:val="20"/>
          <w:szCs w:val="20"/>
        </w:rPr>
        <w:t>en</w:t>
      </w:r>
      <w:r w:rsidR="00B55151">
        <w:rPr>
          <w:rFonts w:ascii="Verdana" w:hAnsi="Verdana"/>
          <w:color w:val="262626"/>
          <w:sz w:val="20"/>
          <w:szCs w:val="20"/>
        </w:rPr>
        <w:t xml:space="preserve"> mit </w:t>
      </w:r>
      <w:r>
        <w:rPr>
          <w:rFonts w:ascii="Verdana" w:hAnsi="Verdana"/>
          <w:color w:val="262626"/>
          <w:sz w:val="20"/>
          <w:szCs w:val="20"/>
        </w:rPr>
        <w:t xml:space="preserve">ihrer </w:t>
      </w:r>
      <w:r w:rsidR="00FD54FA">
        <w:rPr>
          <w:rFonts w:ascii="Verdana" w:hAnsi="Verdana"/>
          <w:color w:val="262626"/>
          <w:sz w:val="20"/>
          <w:szCs w:val="20"/>
        </w:rPr>
        <w:t>Logistik</w:t>
      </w:r>
      <w:r>
        <w:rPr>
          <w:rFonts w:ascii="Verdana" w:hAnsi="Verdana"/>
          <w:color w:val="262626"/>
          <w:sz w:val="20"/>
          <w:szCs w:val="20"/>
        </w:rPr>
        <w:t>infra</w:t>
      </w:r>
      <w:r w:rsidR="00FD54FA">
        <w:rPr>
          <w:rFonts w:ascii="Verdana" w:hAnsi="Verdana"/>
          <w:color w:val="262626"/>
          <w:sz w:val="20"/>
          <w:szCs w:val="20"/>
        </w:rPr>
        <w:t>struktur die Ersatzteilversorgung in Deutschland innerhalb von 24 St</w:t>
      </w:r>
      <w:r w:rsidR="008A6C64">
        <w:rPr>
          <w:rFonts w:ascii="Verdana" w:hAnsi="Verdana"/>
          <w:color w:val="262626"/>
          <w:sz w:val="20"/>
          <w:szCs w:val="20"/>
        </w:rPr>
        <w:t>u</w:t>
      </w:r>
      <w:r w:rsidR="00FD54FA">
        <w:rPr>
          <w:rFonts w:ascii="Verdana" w:hAnsi="Verdana"/>
          <w:color w:val="262626"/>
          <w:sz w:val="20"/>
          <w:szCs w:val="20"/>
        </w:rPr>
        <w:t xml:space="preserve">nden sicher. </w:t>
      </w:r>
      <w:r w:rsidR="008A6C64">
        <w:rPr>
          <w:rFonts w:ascii="Verdana" w:hAnsi="Verdana"/>
          <w:color w:val="262626"/>
          <w:sz w:val="20"/>
          <w:szCs w:val="20"/>
        </w:rPr>
        <w:t xml:space="preserve">Darüber hinaus erbringt A.T.U weitere </w:t>
      </w:r>
    </w:p>
    <w:p w14:paraId="46B64AD3" w14:textId="384DA3E5" w:rsidR="007A45E4" w:rsidRPr="007A45E4" w:rsidRDefault="008A6C64" w:rsidP="007A45E4">
      <w:pPr>
        <w:spacing w:line="276" w:lineRule="auto"/>
        <w:rPr>
          <w:rFonts w:ascii="Verdana" w:hAnsi="Verdana"/>
          <w:color w:val="262626"/>
          <w:sz w:val="20"/>
          <w:szCs w:val="20"/>
        </w:rPr>
      </w:pPr>
      <w:r>
        <w:rPr>
          <w:rFonts w:ascii="Verdana" w:hAnsi="Verdana"/>
          <w:color w:val="262626"/>
          <w:sz w:val="20"/>
          <w:szCs w:val="20"/>
        </w:rPr>
        <w:t xml:space="preserve">Dienstleistungen </w:t>
      </w:r>
      <w:r w:rsidR="00B55151">
        <w:rPr>
          <w:rFonts w:ascii="Verdana" w:hAnsi="Verdana"/>
          <w:color w:val="262626"/>
          <w:sz w:val="20"/>
          <w:szCs w:val="20"/>
        </w:rPr>
        <w:t xml:space="preserve">für Borgward, </w:t>
      </w:r>
      <w:r>
        <w:rPr>
          <w:rFonts w:ascii="Verdana" w:hAnsi="Verdana"/>
          <w:color w:val="262626"/>
          <w:sz w:val="20"/>
          <w:szCs w:val="20"/>
        </w:rPr>
        <w:t xml:space="preserve">wie z.B. Kunden-Service-Hotline, Technik-Kompetenzzentrum und </w:t>
      </w:r>
      <w:r w:rsidR="00111E9C">
        <w:rPr>
          <w:rFonts w:ascii="Verdana" w:hAnsi="Verdana"/>
          <w:color w:val="262626"/>
          <w:sz w:val="20"/>
          <w:szCs w:val="20"/>
        </w:rPr>
        <w:t xml:space="preserve">technisches </w:t>
      </w:r>
      <w:r>
        <w:rPr>
          <w:rFonts w:ascii="Verdana" w:hAnsi="Verdana"/>
          <w:color w:val="262626"/>
          <w:sz w:val="20"/>
          <w:szCs w:val="20"/>
        </w:rPr>
        <w:t>Training.</w:t>
      </w:r>
    </w:p>
    <w:p w14:paraId="0BCCF609" w14:textId="77777777" w:rsidR="00E93693" w:rsidRDefault="00E93693" w:rsidP="007A45E4">
      <w:pPr>
        <w:spacing w:line="276" w:lineRule="auto"/>
        <w:rPr>
          <w:rFonts w:ascii="Verdana" w:hAnsi="Verdana"/>
          <w:color w:val="262626"/>
          <w:sz w:val="20"/>
          <w:szCs w:val="20"/>
        </w:rPr>
      </w:pPr>
    </w:p>
    <w:p w14:paraId="510773A9" w14:textId="038DB4A7" w:rsidR="00E93693" w:rsidRPr="001938A0" w:rsidRDefault="001938A0" w:rsidP="007A45E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Online-</w:t>
      </w:r>
      <w:r w:rsidR="005901F0">
        <w:rPr>
          <w:rFonts w:ascii="Verdana" w:hAnsi="Verdana"/>
          <w:sz w:val="20"/>
          <w:szCs w:val="20"/>
        </w:rPr>
        <w:t>Direktv</w:t>
      </w:r>
      <w:r>
        <w:rPr>
          <w:rFonts w:ascii="Verdana" w:hAnsi="Verdana"/>
          <w:sz w:val="20"/>
          <w:szCs w:val="20"/>
        </w:rPr>
        <w:t xml:space="preserve">ertrieb startet </w:t>
      </w:r>
      <w:r w:rsidR="005901F0">
        <w:rPr>
          <w:rFonts w:ascii="Verdana" w:hAnsi="Verdana"/>
          <w:sz w:val="20"/>
          <w:szCs w:val="20"/>
        </w:rPr>
        <w:t xml:space="preserve">heute in Stuttgart </w:t>
      </w:r>
      <w:r>
        <w:rPr>
          <w:rFonts w:ascii="Verdana" w:hAnsi="Verdana"/>
          <w:sz w:val="20"/>
          <w:szCs w:val="20"/>
        </w:rPr>
        <w:t xml:space="preserve">mit exklusiven </w:t>
      </w:r>
      <w:r w:rsidR="005901F0">
        <w:rPr>
          <w:rFonts w:ascii="Verdana" w:hAnsi="Verdana"/>
          <w:sz w:val="20"/>
          <w:szCs w:val="20"/>
        </w:rPr>
        <w:t>Angeboten</w:t>
      </w:r>
      <w:r w:rsidR="007E4D40">
        <w:rPr>
          <w:rFonts w:ascii="Verdana" w:hAnsi="Verdana"/>
          <w:sz w:val="20"/>
          <w:szCs w:val="20"/>
        </w:rPr>
        <w:t xml:space="preserve"> für die limitierte Sonderserie Borgward BX7 TS Limited Edition</w:t>
      </w:r>
      <w:r w:rsidR="005901F0">
        <w:rPr>
          <w:rFonts w:ascii="Verdana" w:hAnsi="Verdana"/>
          <w:sz w:val="20"/>
          <w:szCs w:val="20"/>
        </w:rPr>
        <w:t xml:space="preserve">. Interessierte Kunden können sich über </w:t>
      </w:r>
      <w:r w:rsidR="005901F0" w:rsidRPr="0008628A">
        <w:rPr>
          <w:rFonts w:ascii="Verdana" w:hAnsi="Verdana"/>
          <w:sz w:val="20"/>
          <w:szCs w:val="20"/>
        </w:rPr>
        <w:t>www.borgward.com</w:t>
      </w:r>
      <w:r w:rsidR="005901F0">
        <w:rPr>
          <w:rFonts w:ascii="Verdana" w:hAnsi="Verdana"/>
          <w:sz w:val="20"/>
          <w:szCs w:val="20"/>
        </w:rPr>
        <w:t xml:space="preserve">, die </w:t>
      </w:r>
      <w:r w:rsidR="00330151">
        <w:rPr>
          <w:rFonts w:ascii="Verdana" w:hAnsi="Verdana"/>
          <w:sz w:val="20"/>
          <w:szCs w:val="20"/>
        </w:rPr>
        <w:t xml:space="preserve">Borgward </w:t>
      </w:r>
      <w:r w:rsidR="005901F0">
        <w:rPr>
          <w:rFonts w:ascii="Verdana" w:hAnsi="Verdana"/>
          <w:sz w:val="20"/>
          <w:szCs w:val="20"/>
        </w:rPr>
        <w:t xml:space="preserve">Hotline 0800 / </w:t>
      </w:r>
      <w:r w:rsidR="00330151">
        <w:rPr>
          <w:rFonts w:ascii="Verdana" w:hAnsi="Verdana"/>
          <w:sz w:val="20"/>
          <w:szCs w:val="20"/>
        </w:rPr>
        <w:t>2498888</w:t>
      </w:r>
      <w:r w:rsidR="005901F0">
        <w:rPr>
          <w:rFonts w:ascii="Verdana" w:hAnsi="Verdana"/>
          <w:sz w:val="20"/>
          <w:szCs w:val="20"/>
        </w:rPr>
        <w:t xml:space="preserve"> oder über </w:t>
      </w:r>
      <w:r w:rsidR="00330151" w:rsidRPr="0008628A">
        <w:rPr>
          <w:rFonts w:ascii="Verdana" w:hAnsi="Verdana"/>
          <w:sz w:val="20"/>
          <w:szCs w:val="20"/>
        </w:rPr>
        <w:t>de-service@borgward.com</w:t>
      </w:r>
      <w:r w:rsidR="00330151">
        <w:rPr>
          <w:rFonts w:ascii="Verdana" w:hAnsi="Verdana"/>
          <w:sz w:val="20"/>
          <w:szCs w:val="20"/>
        </w:rPr>
        <w:t xml:space="preserve"> i</w:t>
      </w:r>
      <w:r w:rsidR="005901F0">
        <w:rPr>
          <w:rFonts w:ascii="Verdana" w:hAnsi="Verdana"/>
          <w:sz w:val="20"/>
          <w:szCs w:val="20"/>
        </w:rPr>
        <w:t>nformieren.</w:t>
      </w:r>
      <w:r w:rsidR="007E4D40">
        <w:rPr>
          <w:rFonts w:ascii="Verdana" w:hAnsi="Verdana"/>
          <w:sz w:val="20"/>
          <w:szCs w:val="20"/>
        </w:rPr>
        <w:t xml:space="preserve"> </w:t>
      </w:r>
      <w:r w:rsidR="005901F0">
        <w:rPr>
          <w:rFonts w:ascii="Verdana" w:hAnsi="Verdana"/>
          <w:sz w:val="20"/>
          <w:szCs w:val="20"/>
        </w:rPr>
        <w:t xml:space="preserve">Borgward </w:t>
      </w:r>
      <w:r w:rsidRPr="008B3456">
        <w:rPr>
          <w:rFonts w:ascii="Verdana" w:hAnsi="Verdana"/>
          <w:sz w:val="20"/>
          <w:szCs w:val="20"/>
        </w:rPr>
        <w:t>bietet vier Jahre Garantie (m</w:t>
      </w:r>
      <w:r w:rsidR="00770D08" w:rsidRPr="008B3456">
        <w:rPr>
          <w:rFonts w:ascii="Verdana" w:hAnsi="Verdana"/>
          <w:sz w:val="20"/>
          <w:szCs w:val="20"/>
        </w:rPr>
        <w:t>a</w:t>
      </w:r>
      <w:r w:rsidRPr="008B3456">
        <w:rPr>
          <w:rFonts w:ascii="Verdana" w:hAnsi="Verdana"/>
          <w:sz w:val="20"/>
          <w:szCs w:val="20"/>
        </w:rPr>
        <w:t>x. 120.000 km)</w:t>
      </w:r>
      <w:r w:rsidR="008B3456" w:rsidRPr="008B3456">
        <w:rPr>
          <w:rFonts w:ascii="Verdana" w:hAnsi="Verdana"/>
          <w:sz w:val="20"/>
          <w:szCs w:val="20"/>
        </w:rPr>
        <w:t xml:space="preserve"> und</w:t>
      </w:r>
      <w:r w:rsidRPr="008B3456">
        <w:rPr>
          <w:rFonts w:ascii="Verdana" w:hAnsi="Verdana"/>
          <w:sz w:val="20"/>
          <w:szCs w:val="20"/>
        </w:rPr>
        <w:t xml:space="preserve"> vier Jahre Euro-Assistance </w:t>
      </w:r>
      <w:r w:rsidR="00E41C37" w:rsidRPr="008B3456">
        <w:rPr>
          <w:rFonts w:ascii="Verdana" w:hAnsi="Verdana"/>
          <w:sz w:val="20"/>
          <w:szCs w:val="20"/>
        </w:rPr>
        <w:t xml:space="preserve">mit </w:t>
      </w:r>
      <w:r w:rsidR="00FD54FA" w:rsidRPr="008B3456">
        <w:rPr>
          <w:rFonts w:ascii="Verdana" w:hAnsi="Verdana"/>
          <w:sz w:val="20"/>
          <w:szCs w:val="20"/>
        </w:rPr>
        <w:t xml:space="preserve">ADAC </w:t>
      </w:r>
      <w:r w:rsidR="00E41C37" w:rsidRPr="008B3456">
        <w:rPr>
          <w:rFonts w:ascii="Verdana" w:hAnsi="Verdana"/>
          <w:sz w:val="20"/>
          <w:szCs w:val="20"/>
        </w:rPr>
        <w:t>Mobilitätsservice</w:t>
      </w:r>
      <w:r w:rsidR="00FD54FA" w:rsidRPr="008B345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E93693" w:rsidRPr="001938A0">
        <w:rPr>
          <w:rFonts w:ascii="Verdana" w:hAnsi="Verdana"/>
          <w:sz w:val="20"/>
          <w:szCs w:val="20"/>
        </w:rPr>
        <w:t xml:space="preserve"> </w:t>
      </w:r>
    </w:p>
    <w:p w14:paraId="0E5DDAA1" w14:textId="2DA647EE" w:rsidR="0008628A" w:rsidRDefault="0008628A">
      <w:pPr>
        <w:rPr>
          <w:rFonts w:ascii="Verdana" w:hAnsi="Verdana"/>
          <w:color w:val="262626"/>
          <w:sz w:val="20"/>
          <w:szCs w:val="20"/>
        </w:rPr>
      </w:pPr>
      <w:r>
        <w:rPr>
          <w:rFonts w:ascii="Verdana" w:hAnsi="Verdana"/>
          <w:color w:val="262626"/>
          <w:sz w:val="20"/>
          <w:szCs w:val="20"/>
        </w:rPr>
        <w:br w:type="page"/>
      </w:r>
    </w:p>
    <w:p w14:paraId="5F222E68" w14:textId="77777777" w:rsidR="00641F15" w:rsidRPr="00641F15" w:rsidRDefault="00641F15" w:rsidP="00641F15">
      <w:pPr>
        <w:spacing w:line="276" w:lineRule="auto"/>
        <w:rPr>
          <w:rFonts w:ascii="Verdana" w:hAnsi="Verdana"/>
          <w:color w:val="262626"/>
          <w:sz w:val="20"/>
          <w:szCs w:val="20"/>
        </w:rPr>
      </w:pPr>
    </w:p>
    <w:p w14:paraId="6DA2D54D" w14:textId="71B60407" w:rsidR="00641F15" w:rsidRPr="00B67994" w:rsidRDefault="00641F15" w:rsidP="00641F15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  <w:r w:rsidRPr="00B67994">
        <w:rPr>
          <w:rFonts w:ascii="Verdana" w:hAnsi="Verdana"/>
          <w:b/>
          <w:color w:val="262626"/>
          <w:sz w:val="20"/>
          <w:szCs w:val="20"/>
        </w:rPr>
        <w:t>Komplette Ausstattung mit zahlreichen Komfortfeatures</w:t>
      </w:r>
    </w:p>
    <w:p w14:paraId="1677CB27" w14:textId="0CB941A8" w:rsidR="004C2E96" w:rsidRDefault="004C2E96" w:rsidP="006C6970">
      <w:pPr>
        <w:spacing w:line="276" w:lineRule="auto"/>
        <w:rPr>
          <w:rFonts w:ascii="Verdana" w:hAnsi="Verdana"/>
          <w:color w:val="FF0000"/>
          <w:sz w:val="20"/>
          <w:szCs w:val="20"/>
        </w:rPr>
      </w:pPr>
    </w:p>
    <w:p w14:paraId="3A187D22" w14:textId="03FD6B4B" w:rsidR="004C2E96" w:rsidRPr="0061102E" w:rsidRDefault="004C2E96" w:rsidP="004C2E96">
      <w:pPr>
        <w:spacing w:line="276" w:lineRule="auto"/>
        <w:rPr>
          <w:rFonts w:ascii="Verdana" w:hAnsi="Verdana"/>
          <w:color w:val="262626"/>
          <w:sz w:val="20"/>
        </w:rPr>
      </w:pPr>
      <w:r>
        <w:rPr>
          <w:rFonts w:ascii="Verdana" w:hAnsi="Verdana"/>
          <w:color w:val="262626"/>
          <w:sz w:val="20"/>
          <w:szCs w:val="20"/>
        </w:rPr>
        <w:t>D</w:t>
      </w:r>
      <w:r w:rsidR="00F40D94">
        <w:rPr>
          <w:rFonts w:ascii="Verdana" w:hAnsi="Verdana"/>
          <w:color w:val="262626"/>
          <w:sz w:val="20"/>
          <w:szCs w:val="20"/>
        </w:rPr>
        <w:t>er</w:t>
      </w:r>
      <w:r>
        <w:rPr>
          <w:rFonts w:ascii="Verdana" w:hAnsi="Verdana"/>
          <w:color w:val="262626"/>
          <w:sz w:val="20"/>
          <w:szCs w:val="20"/>
        </w:rPr>
        <w:t xml:space="preserve"> ebenso komfortabel wie fahraktiv abgestimmte </w:t>
      </w:r>
      <w:r w:rsidR="00F40D94">
        <w:rPr>
          <w:rFonts w:ascii="Verdana" w:hAnsi="Verdana"/>
          <w:color w:val="262626"/>
          <w:sz w:val="20"/>
          <w:szCs w:val="20"/>
        </w:rPr>
        <w:t>Borgward BX7 TS Limited Edition</w:t>
      </w:r>
      <w:r>
        <w:rPr>
          <w:rFonts w:ascii="Verdana" w:hAnsi="Verdana"/>
          <w:color w:val="262626"/>
          <w:sz w:val="20"/>
          <w:szCs w:val="20"/>
        </w:rPr>
        <w:t xml:space="preserve"> </w:t>
      </w:r>
      <w:r w:rsidRPr="00B67994">
        <w:rPr>
          <w:rFonts w:ascii="Verdana" w:hAnsi="Verdana"/>
          <w:color w:val="262626"/>
          <w:sz w:val="20"/>
          <w:szCs w:val="20"/>
        </w:rPr>
        <w:t xml:space="preserve">verfügt neben dem intelligenten </w:t>
      </w:r>
      <w:r>
        <w:rPr>
          <w:rFonts w:ascii="Verdana" w:hAnsi="Verdana"/>
          <w:color w:val="262626"/>
          <w:sz w:val="20"/>
          <w:szCs w:val="20"/>
        </w:rPr>
        <w:t>Torque-on-demand-</w:t>
      </w:r>
      <w:r w:rsidRPr="00B67994">
        <w:rPr>
          <w:rFonts w:ascii="Verdana" w:hAnsi="Verdana"/>
          <w:color w:val="262626"/>
          <w:sz w:val="20"/>
          <w:szCs w:val="20"/>
        </w:rPr>
        <w:t>Allradantrieb über einen hochmodernen, direkteinspritzenden Vierzylinder, der 1</w:t>
      </w:r>
      <w:r>
        <w:rPr>
          <w:rFonts w:ascii="Verdana" w:hAnsi="Verdana"/>
          <w:color w:val="262626"/>
          <w:sz w:val="20"/>
          <w:szCs w:val="20"/>
        </w:rPr>
        <w:t>65</w:t>
      </w:r>
      <w:r w:rsidRPr="00B67994">
        <w:rPr>
          <w:rFonts w:ascii="Verdana" w:hAnsi="Verdana"/>
          <w:color w:val="262626"/>
          <w:sz w:val="20"/>
          <w:szCs w:val="20"/>
        </w:rPr>
        <w:t xml:space="preserve"> kW (2</w:t>
      </w:r>
      <w:r>
        <w:rPr>
          <w:rFonts w:ascii="Verdana" w:hAnsi="Verdana"/>
          <w:color w:val="262626"/>
          <w:sz w:val="20"/>
          <w:szCs w:val="20"/>
        </w:rPr>
        <w:t>2</w:t>
      </w:r>
      <w:r w:rsidRPr="00B67994">
        <w:rPr>
          <w:rFonts w:ascii="Verdana" w:hAnsi="Verdana"/>
          <w:color w:val="262626"/>
          <w:sz w:val="20"/>
          <w:szCs w:val="20"/>
        </w:rPr>
        <w:t>4 PS) leistet und ein maximales Drehmoment von</w:t>
      </w:r>
      <w:r>
        <w:rPr>
          <w:rFonts w:ascii="Verdana" w:hAnsi="Verdana"/>
          <w:color w:val="262626"/>
          <w:sz w:val="20"/>
          <w:szCs w:val="20"/>
        </w:rPr>
        <w:t xml:space="preserve"> </w:t>
      </w:r>
      <w:r w:rsidRPr="00B67994">
        <w:rPr>
          <w:rFonts w:ascii="Verdana" w:hAnsi="Verdana"/>
          <w:color w:val="262626"/>
          <w:sz w:val="20"/>
          <w:szCs w:val="20"/>
        </w:rPr>
        <w:t>3</w:t>
      </w:r>
      <w:r>
        <w:rPr>
          <w:rFonts w:ascii="Verdana" w:hAnsi="Verdana"/>
          <w:color w:val="262626"/>
          <w:sz w:val="20"/>
          <w:szCs w:val="20"/>
        </w:rPr>
        <w:t>0</w:t>
      </w:r>
      <w:r w:rsidRPr="00B67994">
        <w:rPr>
          <w:rFonts w:ascii="Verdana" w:hAnsi="Verdana"/>
          <w:color w:val="262626"/>
          <w:sz w:val="20"/>
          <w:szCs w:val="20"/>
        </w:rPr>
        <w:t xml:space="preserve">0 </w:t>
      </w:r>
      <w:r w:rsidRPr="00641F15">
        <w:rPr>
          <w:rFonts w:ascii="Verdana" w:hAnsi="Verdana"/>
          <w:sz w:val="20"/>
          <w:szCs w:val="20"/>
        </w:rPr>
        <w:t>Newtonmeter bereitstellt. Das Aggregat erfüllt die Abgasnorm Euro 6b und erreicht das Energielabel „E“. Die Verbrauchswerte liegen bei 11,7 / 7,3 / 8,9 l/100 km (innerorts / außerorts / kombiniert), die CO</w:t>
      </w:r>
      <w:r w:rsidRPr="00641F15">
        <w:rPr>
          <w:rFonts w:ascii="Verdana" w:hAnsi="Verdana"/>
          <w:sz w:val="20"/>
          <w:szCs w:val="20"/>
          <w:vertAlign w:val="subscript"/>
        </w:rPr>
        <w:t>2</w:t>
      </w:r>
      <w:r w:rsidRPr="00641F15">
        <w:rPr>
          <w:rFonts w:ascii="Verdana" w:hAnsi="Verdana"/>
          <w:sz w:val="20"/>
          <w:szCs w:val="20"/>
        </w:rPr>
        <w:t>-Emissionen betragen 277 / 174 / 212 g/km (innerorts / außerorts / kombiniert).</w:t>
      </w:r>
    </w:p>
    <w:p w14:paraId="3939587D" w14:textId="77777777" w:rsidR="00147747" w:rsidRPr="00A52AD0" w:rsidRDefault="00147747" w:rsidP="006C6970">
      <w:pPr>
        <w:spacing w:line="276" w:lineRule="auto"/>
        <w:rPr>
          <w:rFonts w:ascii="Verdana" w:hAnsi="Verdana"/>
          <w:color w:val="262626"/>
          <w:sz w:val="20"/>
          <w:szCs w:val="20"/>
        </w:rPr>
      </w:pPr>
    </w:p>
    <w:p w14:paraId="735BAD8A" w14:textId="46E8C695" w:rsidR="005156C8" w:rsidRDefault="002014B8" w:rsidP="006C6970">
      <w:pPr>
        <w:spacing w:line="276" w:lineRule="auto"/>
        <w:rPr>
          <w:rFonts w:ascii="Verdana" w:hAnsi="Verdana"/>
          <w:color w:val="262626"/>
          <w:sz w:val="20"/>
          <w:szCs w:val="20"/>
        </w:rPr>
      </w:pPr>
      <w:r>
        <w:rPr>
          <w:rFonts w:ascii="Verdana" w:hAnsi="Verdana"/>
          <w:color w:val="262626"/>
          <w:sz w:val="20"/>
          <w:szCs w:val="20"/>
        </w:rPr>
        <w:t>D</w:t>
      </w:r>
      <w:r w:rsidR="005156C8">
        <w:rPr>
          <w:rFonts w:ascii="Verdana" w:hAnsi="Verdana"/>
          <w:color w:val="262626"/>
          <w:sz w:val="20"/>
          <w:szCs w:val="20"/>
        </w:rPr>
        <w:t xml:space="preserve">er Borgward BX7 TS Limited Edition überzeugt mit hohem Komfort, umfassendem Online-Infotainment </w:t>
      </w:r>
      <w:r w:rsidR="00A455CC">
        <w:rPr>
          <w:rFonts w:ascii="Verdana" w:hAnsi="Verdana"/>
          <w:color w:val="262626"/>
          <w:sz w:val="20"/>
          <w:szCs w:val="20"/>
        </w:rPr>
        <w:t>„</w:t>
      </w:r>
      <w:r w:rsidR="005156C8">
        <w:rPr>
          <w:rFonts w:ascii="Verdana" w:hAnsi="Verdana"/>
          <w:color w:val="262626"/>
          <w:sz w:val="20"/>
          <w:szCs w:val="20"/>
        </w:rPr>
        <w:t>CARL Connect</w:t>
      </w:r>
      <w:r w:rsidR="00A455CC">
        <w:rPr>
          <w:rFonts w:ascii="Verdana" w:hAnsi="Verdana"/>
          <w:color w:val="262626"/>
          <w:sz w:val="20"/>
          <w:szCs w:val="20"/>
        </w:rPr>
        <w:t>“</w:t>
      </w:r>
      <w:r w:rsidR="005156C8">
        <w:rPr>
          <w:rFonts w:ascii="Verdana" w:hAnsi="Verdana"/>
          <w:color w:val="262626"/>
          <w:sz w:val="20"/>
          <w:szCs w:val="20"/>
        </w:rPr>
        <w:t xml:space="preserve">, ausgezeichneter Sicherheit und </w:t>
      </w:r>
      <w:r w:rsidRPr="00B67994">
        <w:rPr>
          <w:rFonts w:ascii="Verdana" w:hAnsi="Verdana"/>
          <w:color w:val="262626"/>
          <w:sz w:val="20"/>
          <w:szCs w:val="20"/>
        </w:rPr>
        <w:t>bietet eine komplette Ausstattung</w:t>
      </w:r>
      <w:r w:rsidR="005156C8">
        <w:rPr>
          <w:rFonts w:ascii="Verdana" w:hAnsi="Verdana"/>
          <w:color w:val="262626"/>
          <w:sz w:val="20"/>
          <w:szCs w:val="20"/>
        </w:rPr>
        <w:t>. N</w:t>
      </w:r>
      <w:r w:rsidR="006C6970" w:rsidRPr="00B67994">
        <w:rPr>
          <w:rFonts w:ascii="Verdana" w:hAnsi="Verdana"/>
          <w:color w:val="262626"/>
          <w:sz w:val="20"/>
          <w:szCs w:val="20"/>
        </w:rPr>
        <w:t xml:space="preserve">achfolgend eine Übersicht der wichtigsten </w:t>
      </w:r>
      <w:r w:rsidR="005156C8">
        <w:rPr>
          <w:rFonts w:ascii="Verdana" w:hAnsi="Verdana"/>
          <w:color w:val="262626"/>
          <w:sz w:val="20"/>
          <w:szCs w:val="20"/>
        </w:rPr>
        <w:t>Ausstattungsdetails und technischen Daten</w:t>
      </w:r>
      <w:r w:rsidR="00DC3F83" w:rsidRPr="007E78AC">
        <w:rPr>
          <w:rFonts w:ascii="Verdana" w:hAnsi="Verdana"/>
          <w:color w:val="262626"/>
          <w:sz w:val="20"/>
          <w:szCs w:val="20"/>
        </w:rPr>
        <w:t>*</w:t>
      </w:r>
      <w:r w:rsidR="00B67994" w:rsidRPr="007E78AC">
        <w:rPr>
          <w:rFonts w:ascii="Verdana" w:hAnsi="Verdana"/>
          <w:color w:val="262626"/>
          <w:sz w:val="20"/>
          <w:szCs w:val="20"/>
        </w:rPr>
        <w:t>:</w:t>
      </w:r>
    </w:p>
    <w:p w14:paraId="6BE6606E" w14:textId="1FB10F3C" w:rsidR="008B3456" w:rsidRDefault="008B3456" w:rsidP="006C6970">
      <w:pPr>
        <w:spacing w:line="276" w:lineRule="auto"/>
        <w:rPr>
          <w:rFonts w:ascii="Verdana" w:hAnsi="Verdana"/>
          <w:color w:val="262626"/>
          <w:sz w:val="20"/>
          <w:szCs w:val="20"/>
        </w:rPr>
      </w:pPr>
    </w:p>
    <w:p w14:paraId="66A22A44" w14:textId="77777777" w:rsidR="008F228A" w:rsidRDefault="008F228A" w:rsidP="006C6970">
      <w:pPr>
        <w:spacing w:line="276" w:lineRule="auto"/>
        <w:rPr>
          <w:rFonts w:ascii="Verdana" w:hAnsi="Verdana"/>
          <w:color w:val="262626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C6970" w:rsidRPr="00DC3F83" w14:paraId="6B9869DF" w14:textId="77777777" w:rsidTr="00A51979">
        <w:trPr>
          <w:trHeight w:val="348"/>
        </w:trPr>
        <w:tc>
          <w:tcPr>
            <w:tcW w:w="9067" w:type="dxa"/>
            <w:hideMark/>
          </w:tcPr>
          <w:p w14:paraId="232F6091" w14:textId="77777777" w:rsidR="006C6970" w:rsidRPr="000A3C5B" w:rsidRDefault="006C6970" w:rsidP="00626E81">
            <w:pPr>
              <w:rPr>
                <w:rFonts w:ascii="Verdana" w:hAnsi="Verdana"/>
                <w:b/>
                <w:color w:val="262626"/>
                <w:sz w:val="22"/>
                <w:szCs w:val="22"/>
              </w:rPr>
            </w:pPr>
            <w:r w:rsidRPr="000A3C5B">
              <w:rPr>
                <w:rFonts w:ascii="Verdana" w:hAnsi="Verdana"/>
                <w:b/>
                <w:color w:val="262626"/>
                <w:sz w:val="22"/>
                <w:szCs w:val="22"/>
              </w:rPr>
              <w:t xml:space="preserve">Exterieur </w:t>
            </w:r>
          </w:p>
        </w:tc>
      </w:tr>
      <w:tr w:rsidR="006C6970" w:rsidRPr="00DC3F83" w14:paraId="35FAC00B" w14:textId="77777777" w:rsidTr="00A51979">
        <w:trPr>
          <w:trHeight w:val="348"/>
        </w:trPr>
        <w:tc>
          <w:tcPr>
            <w:tcW w:w="9067" w:type="dxa"/>
          </w:tcPr>
          <w:p w14:paraId="51228FFD" w14:textId="72DF50FB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Schlüsselloses Zugangs</w:t>
            </w:r>
            <w:r w:rsidR="003D377A">
              <w:rPr>
                <w:rFonts w:ascii="Verdana" w:hAnsi="Verdana"/>
                <w:color w:val="262626"/>
                <w:sz w:val="18"/>
                <w:szCs w:val="18"/>
              </w:rPr>
              <w:t>- und Start</w:t>
            </w: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system</w:t>
            </w:r>
          </w:p>
        </w:tc>
      </w:tr>
      <w:tr w:rsidR="006C6970" w:rsidRPr="00DC3F83" w14:paraId="53F51411" w14:textId="77777777" w:rsidTr="00A51979">
        <w:trPr>
          <w:trHeight w:val="348"/>
        </w:trPr>
        <w:tc>
          <w:tcPr>
            <w:tcW w:w="9067" w:type="dxa"/>
            <w:hideMark/>
          </w:tcPr>
          <w:p w14:paraId="6FA62562" w14:textId="55EC0E2A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 xml:space="preserve">Xenon-Scheinwerfer </w:t>
            </w:r>
            <w:r w:rsidR="00361986">
              <w:rPr>
                <w:rFonts w:ascii="Verdana" w:hAnsi="Verdana"/>
                <w:color w:val="262626"/>
                <w:sz w:val="18"/>
                <w:szCs w:val="18"/>
              </w:rPr>
              <w:t>in dunkler TS-Optik</w:t>
            </w: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, LED-Tagfahrlicht, Abbiegelicht, Lichtautomatik, Follow me home-Funktion</w:t>
            </w:r>
          </w:p>
        </w:tc>
      </w:tr>
      <w:tr w:rsidR="006C6970" w:rsidRPr="00DC3F83" w14:paraId="7F75F312" w14:textId="77777777" w:rsidTr="00A51979">
        <w:trPr>
          <w:trHeight w:val="348"/>
        </w:trPr>
        <w:tc>
          <w:tcPr>
            <w:tcW w:w="9067" w:type="dxa"/>
            <w:hideMark/>
          </w:tcPr>
          <w:p w14:paraId="7C0FA691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Großflächiges Panorama-Glasdach mit Hub- und Schiebefunktion</w:t>
            </w:r>
          </w:p>
        </w:tc>
      </w:tr>
      <w:tr w:rsidR="006C6970" w:rsidRPr="00DC3F83" w14:paraId="38E4446D" w14:textId="77777777" w:rsidTr="00A51979">
        <w:trPr>
          <w:trHeight w:val="348"/>
        </w:trPr>
        <w:tc>
          <w:tcPr>
            <w:tcW w:w="9067" w:type="dxa"/>
            <w:hideMark/>
          </w:tcPr>
          <w:p w14:paraId="6AFAF70B" w14:textId="1D494E41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Getönte, wärmedämmende Rundumverglasung mit UV-Filter</w:t>
            </w:r>
          </w:p>
        </w:tc>
      </w:tr>
      <w:tr w:rsidR="006C6970" w:rsidRPr="00DC3F83" w14:paraId="37588EC6" w14:textId="77777777" w:rsidTr="00A51979">
        <w:trPr>
          <w:trHeight w:val="348"/>
        </w:trPr>
        <w:tc>
          <w:tcPr>
            <w:tcW w:w="9067" w:type="dxa"/>
            <w:hideMark/>
          </w:tcPr>
          <w:p w14:paraId="2821E4F0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Elektrische Fensterheber 4-fach</w:t>
            </w:r>
          </w:p>
        </w:tc>
      </w:tr>
      <w:tr w:rsidR="006C6970" w:rsidRPr="00DC3F83" w14:paraId="0FCC70D9" w14:textId="77777777" w:rsidTr="00A51979">
        <w:trPr>
          <w:trHeight w:val="348"/>
        </w:trPr>
        <w:tc>
          <w:tcPr>
            <w:tcW w:w="9067" w:type="dxa"/>
            <w:hideMark/>
          </w:tcPr>
          <w:p w14:paraId="5B6A15A0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  <w:lang w:val="en-US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Regensensor</w:t>
            </w:r>
          </w:p>
        </w:tc>
      </w:tr>
      <w:tr w:rsidR="006C6970" w:rsidRPr="00DC3F83" w14:paraId="1F20E80F" w14:textId="77777777" w:rsidTr="00A51979">
        <w:trPr>
          <w:trHeight w:val="348"/>
        </w:trPr>
        <w:tc>
          <w:tcPr>
            <w:tcW w:w="9067" w:type="dxa"/>
            <w:hideMark/>
          </w:tcPr>
          <w:p w14:paraId="26BC4146" w14:textId="0198A62C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Elektrisch einstell- und klappbare, beheizte Außenspiegel mit Abblendautomatik und integrierte</w:t>
            </w:r>
            <w:r w:rsidR="00361986">
              <w:rPr>
                <w:rFonts w:ascii="Verdana" w:hAnsi="Verdana"/>
                <w:color w:val="262626"/>
                <w:sz w:val="18"/>
                <w:szCs w:val="18"/>
              </w:rPr>
              <w:t>r</w:t>
            </w: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 xml:space="preserve"> </w:t>
            </w:r>
            <w:r w:rsidR="00361986">
              <w:rPr>
                <w:rFonts w:ascii="Verdana" w:hAnsi="Verdana"/>
                <w:color w:val="262626"/>
                <w:sz w:val="18"/>
                <w:szCs w:val="18"/>
              </w:rPr>
              <w:t>Umfeldbeleuchtung</w:t>
            </w:r>
          </w:p>
        </w:tc>
      </w:tr>
      <w:tr w:rsidR="006C6970" w:rsidRPr="00DC3F83" w14:paraId="756E6398" w14:textId="77777777" w:rsidTr="00A51979">
        <w:trPr>
          <w:trHeight w:val="348"/>
        </w:trPr>
        <w:tc>
          <w:tcPr>
            <w:tcW w:w="9067" w:type="dxa"/>
            <w:hideMark/>
          </w:tcPr>
          <w:p w14:paraId="4C7341D1" w14:textId="079DCE20" w:rsidR="006C6970" w:rsidRPr="0012507F" w:rsidRDefault="006C6970" w:rsidP="00626E81">
            <w:pPr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12507F">
              <w:rPr>
                <w:rFonts w:ascii="Verdana" w:hAnsi="Verdana"/>
                <w:b/>
                <w:color w:val="262626"/>
                <w:sz w:val="18"/>
                <w:szCs w:val="18"/>
              </w:rPr>
              <w:t>TS-Paket Exterieur:</w:t>
            </w:r>
          </w:p>
          <w:p w14:paraId="190D53AD" w14:textId="5241592B" w:rsidR="00361986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 xml:space="preserve">- </w:t>
            </w:r>
            <w:r w:rsidR="00361986">
              <w:rPr>
                <w:rFonts w:ascii="Verdana" w:hAnsi="Verdana"/>
                <w:color w:val="262626"/>
                <w:sz w:val="18"/>
                <w:szCs w:val="18"/>
              </w:rPr>
              <w:t>Sonderlackierung Matt</w:t>
            </w:r>
            <w:r w:rsidR="00E41C37">
              <w:rPr>
                <w:rFonts w:ascii="Verdana" w:hAnsi="Verdana"/>
                <w:color w:val="262626"/>
                <w:sz w:val="18"/>
                <w:szCs w:val="18"/>
              </w:rPr>
              <w:t>g</w:t>
            </w:r>
            <w:r w:rsidR="00361986">
              <w:rPr>
                <w:rFonts w:ascii="Verdana" w:hAnsi="Verdana"/>
                <w:color w:val="262626"/>
                <w:sz w:val="18"/>
                <w:szCs w:val="18"/>
              </w:rPr>
              <w:t>rau</w:t>
            </w:r>
            <w:r w:rsidR="00E41C37">
              <w:rPr>
                <w:rFonts w:ascii="Verdana" w:hAnsi="Verdana"/>
                <w:color w:val="262626"/>
                <w:sz w:val="18"/>
                <w:szCs w:val="18"/>
              </w:rPr>
              <w:t>-</w:t>
            </w:r>
            <w:r w:rsidR="00361986">
              <w:rPr>
                <w:rFonts w:ascii="Verdana" w:hAnsi="Verdana"/>
                <w:color w:val="262626"/>
                <w:sz w:val="18"/>
                <w:szCs w:val="18"/>
              </w:rPr>
              <w:t>Metallic</w:t>
            </w:r>
          </w:p>
          <w:p w14:paraId="662BEB4D" w14:textId="30A952B3" w:rsidR="0012507F" w:rsidRDefault="00361986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 xml:space="preserve">- </w:t>
            </w:r>
            <w:r w:rsidR="006C6970" w:rsidRPr="00DC3F83">
              <w:rPr>
                <w:rFonts w:ascii="Verdana" w:hAnsi="Verdana"/>
                <w:color w:val="262626"/>
                <w:sz w:val="18"/>
                <w:szCs w:val="18"/>
              </w:rPr>
              <w:t>1</w:t>
            </w:r>
            <w:r w:rsidR="00B013AE">
              <w:rPr>
                <w:rFonts w:ascii="Verdana" w:hAnsi="Verdana"/>
                <w:color w:val="262626"/>
                <w:sz w:val="18"/>
                <w:szCs w:val="18"/>
              </w:rPr>
              <w:t>8</w:t>
            </w:r>
            <w:r w:rsidR="006C6970" w:rsidRPr="00DC3F83">
              <w:rPr>
                <w:rFonts w:ascii="Verdana" w:hAnsi="Verdana"/>
                <w:color w:val="262626"/>
                <w:sz w:val="18"/>
                <w:szCs w:val="18"/>
              </w:rPr>
              <w:t xml:space="preserve"> Zoll-Leichtmetallräder im spezifischen TS-</w:t>
            </w:r>
            <w:r>
              <w:rPr>
                <w:rFonts w:ascii="Verdana" w:hAnsi="Verdana"/>
                <w:color w:val="262626"/>
                <w:sz w:val="18"/>
                <w:szCs w:val="18"/>
              </w:rPr>
              <w:t>Design</w:t>
            </w:r>
          </w:p>
          <w:p w14:paraId="7CB0DBDE" w14:textId="1CDB43FE" w:rsidR="006C6970" w:rsidRPr="00DC3F83" w:rsidRDefault="0012507F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- Radspezifische Reifendruckkontrollanlage</w:t>
            </w:r>
          </w:p>
          <w:p w14:paraId="27EFD7E6" w14:textId="5823EEFA" w:rsidR="006C6970" w:rsidRPr="00DC3F83" w:rsidRDefault="006C6970" w:rsidP="00361986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 xml:space="preserve">- </w:t>
            </w:r>
            <w:r w:rsidR="00361986" w:rsidRPr="00361986">
              <w:rPr>
                <w:rFonts w:ascii="Verdana" w:hAnsi="Verdana"/>
                <w:color w:val="262626"/>
                <w:sz w:val="18"/>
                <w:szCs w:val="18"/>
              </w:rPr>
              <w:t>Aerodynamisch optimierte Dachzierleisten und Dachspoiler im TS-Design (nicht für die Montage von</w:t>
            </w:r>
            <w:r w:rsidR="00361986">
              <w:rPr>
                <w:rFonts w:ascii="Verdana" w:hAnsi="Verdana"/>
                <w:color w:val="262626"/>
                <w:sz w:val="18"/>
                <w:szCs w:val="18"/>
              </w:rPr>
              <w:t xml:space="preserve"> </w:t>
            </w:r>
            <w:r w:rsidR="00361986" w:rsidRPr="00361986">
              <w:rPr>
                <w:rFonts w:ascii="Verdana" w:hAnsi="Verdana"/>
                <w:color w:val="262626"/>
                <w:sz w:val="18"/>
                <w:szCs w:val="18"/>
              </w:rPr>
              <w:t>Dachträgersystemen geeignet).</w:t>
            </w:r>
          </w:p>
          <w:p w14:paraId="373A5CF6" w14:textId="06DEC189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- Rhombus</w:t>
            </w:r>
            <w:r w:rsidR="0012507F">
              <w:rPr>
                <w:rFonts w:ascii="Verdana" w:hAnsi="Verdana"/>
                <w:color w:val="262626"/>
                <w:sz w:val="18"/>
                <w:szCs w:val="18"/>
              </w:rPr>
              <w:t>-</w:t>
            </w: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Grill</w:t>
            </w:r>
          </w:p>
          <w:p w14:paraId="550D0B01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- Seitenschwellerverkleidungen</w:t>
            </w:r>
          </w:p>
          <w:p w14:paraId="706C03B2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- Radlaufverbreiterungen in Wagenfarbe</w:t>
            </w:r>
          </w:p>
          <w:p w14:paraId="7AD6B7CD" w14:textId="3E92400A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- Spezifische Front- und Heckschürzen</w:t>
            </w:r>
            <w:r w:rsidR="00B013AE">
              <w:rPr>
                <w:rFonts w:ascii="Verdana" w:hAnsi="Verdana"/>
                <w:color w:val="262626"/>
                <w:sz w:val="18"/>
                <w:szCs w:val="18"/>
              </w:rPr>
              <w:t xml:space="preserve">, hinten mit integrierten Endrohrblenden </w:t>
            </w:r>
          </w:p>
          <w:p w14:paraId="1A56224B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- TS-Schriftzüge an den vorderen Kotflügeln und auf der Heckklappe</w:t>
            </w:r>
          </w:p>
        </w:tc>
      </w:tr>
      <w:tr w:rsidR="006C6970" w:rsidRPr="00DC3F83" w14:paraId="552DFC46" w14:textId="77777777" w:rsidTr="00A51979">
        <w:trPr>
          <w:trHeight w:val="348"/>
        </w:trPr>
        <w:tc>
          <w:tcPr>
            <w:tcW w:w="9067" w:type="dxa"/>
          </w:tcPr>
          <w:p w14:paraId="56F020FA" w14:textId="1921FEDF" w:rsidR="006C6970" w:rsidRPr="000A3C5B" w:rsidRDefault="006C6970" w:rsidP="00626E81">
            <w:pPr>
              <w:rPr>
                <w:rFonts w:ascii="Verdana" w:hAnsi="Verdana"/>
                <w:b/>
                <w:color w:val="262626"/>
                <w:sz w:val="22"/>
                <w:szCs w:val="22"/>
                <w:lang w:val="en-US"/>
              </w:rPr>
            </w:pPr>
            <w:proofErr w:type="spellStart"/>
            <w:r w:rsidRPr="000A3C5B">
              <w:rPr>
                <w:rFonts w:ascii="Verdana" w:hAnsi="Verdana"/>
                <w:b/>
                <w:color w:val="262626"/>
                <w:sz w:val="22"/>
                <w:szCs w:val="22"/>
                <w:lang w:val="en-US"/>
              </w:rPr>
              <w:t>In</w:t>
            </w:r>
            <w:r w:rsidR="00361986" w:rsidRPr="000A3C5B">
              <w:rPr>
                <w:rFonts w:ascii="Verdana" w:hAnsi="Verdana"/>
                <w:b/>
                <w:color w:val="262626"/>
                <w:sz w:val="22"/>
                <w:szCs w:val="22"/>
                <w:lang w:val="en-US"/>
              </w:rPr>
              <w:t>terieur</w:t>
            </w:r>
            <w:proofErr w:type="spellEnd"/>
            <w:r w:rsidRPr="000A3C5B">
              <w:rPr>
                <w:rFonts w:ascii="Verdana" w:hAnsi="Verdana"/>
                <w:b/>
                <w:color w:val="262626"/>
                <w:sz w:val="22"/>
                <w:szCs w:val="22"/>
                <w:lang w:val="en-US"/>
              </w:rPr>
              <w:t xml:space="preserve">- und </w:t>
            </w:r>
            <w:proofErr w:type="spellStart"/>
            <w:r w:rsidRPr="000A3C5B">
              <w:rPr>
                <w:rFonts w:ascii="Verdana" w:hAnsi="Verdana"/>
                <w:b/>
                <w:color w:val="262626"/>
                <w:sz w:val="22"/>
                <w:szCs w:val="22"/>
                <w:lang w:val="en-US"/>
              </w:rPr>
              <w:t>Funktionsausstattung</w:t>
            </w:r>
            <w:proofErr w:type="spellEnd"/>
          </w:p>
        </w:tc>
      </w:tr>
      <w:tr w:rsidR="00E665B2" w:rsidRPr="00DC3F83" w14:paraId="471E8545" w14:textId="77777777" w:rsidTr="00A51979">
        <w:trPr>
          <w:trHeight w:val="348"/>
        </w:trPr>
        <w:tc>
          <w:tcPr>
            <w:tcW w:w="9067" w:type="dxa"/>
          </w:tcPr>
          <w:p w14:paraId="66618B01" w14:textId="61F6C1F2" w:rsidR="00E665B2" w:rsidRPr="00DC3F83" w:rsidRDefault="00E665B2" w:rsidP="00361986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B-Safety Sicherheitssystem mit formstabiler Fahrgastzelle, definierten Crashzonen an Front und Heck, Seitenaufprallschutz;</w:t>
            </w:r>
            <w:r w:rsidR="00361986">
              <w:rPr>
                <w:rFonts w:ascii="Verdana" w:hAnsi="Verdana"/>
                <w:color w:val="262626"/>
                <w:sz w:val="18"/>
                <w:szCs w:val="18"/>
              </w:rPr>
              <w:t xml:space="preserve"> Front- und Seitenairbags</w:t>
            </w:r>
            <w:r>
              <w:rPr>
                <w:rFonts w:ascii="Verdana" w:hAnsi="Verdana"/>
                <w:color w:val="262626"/>
                <w:sz w:val="18"/>
                <w:szCs w:val="18"/>
              </w:rPr>
              <w:t xml:space="preserve"> für Fahrer und Beifahrer, Curtain</w:t>
            </w:r>
            <w:r w:rsidR="00361986">
              <w:rPr>
                <w:rFonts w:ascii="Verdana" w:hAnsi="Verdana"/>
                <w:color w:val="262626"/>
                <w:sz w:val="18"/>
                <w:szCs w:val="18"/>
              </w:rPr>
              <w:t>air</w:t>
            </w:r>
            <w:r>
              <w:rPr>
                <w:rFonts w:ascii="Verdana" w:hAnsi="Verdana"/>
                <w:color w:val="262626"/>
                <w:sz w:val="18"/>
                <w:szCs w:val="18"/>
              </w:rPr>
              <w:t>bags über beide Sitzreihen</w:t>
            </w:r>
          </w:p>
        </w:tc>
      </w:tr>
      <w:tr w:rsidR="006C6970" w:rsidRPr="00DC3F83" w14:paraId="414C639E" w14:textId="77777777" w:rsidTr="00A51979">
        <w:trPr>
          <w:trHeight w:val="348"/>
        </w:trPr>
        <w:tc>
          <w:tcPr>
            <w:tcW w:w="9067" w:type="dxa"/>
          </w:tcPr>
          <w:p w14:paraId="6033E105" w14:textId="36ABB8EE" w:rsidR="006C6970" w:rsidRPr="00DC3F83" w:rsidRDefault="006C6970" w:rsidP="00626E81">
            <w:pPr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Fahrerassistenzpaket mit Totwinkel</w:t>
            </w:r>
            <w:r w:rsidR="00361986">
              <w:rPr>
                <w:rFonts w:ascii="Verdana" w:hAnsi="Verdana"/>
                <w:color w:val="262626"/>
                <w:sz w:val="18"/>
                <w:szCs w:val="18"/>
              </w:rPr>
              <w:t>-</w:t>
            </w: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 xml:space="preserve"> und Müdigkeitswarner   </w:t>
            </w:r>
          </w:p>
        </w:tc>
      </w:tr>
      <w:tr w:rsidR="006C6970" w:rsidRPr="00DC3F83" w14:paraId="2C0094A8" w14:textId="77777777" w:rsidTr="00A51979">
        <w:trPr>
          <w:trHeight w:val="348"/>
        </w:trPr>
        <w:tc>
          <w:tcPr>
            <w:tcW w:w="9067" w:type="dxa"/>
          </w:tcPr>
          <w:p w14:paraId="44F5FD3B" w14:textId="56843EBE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 xml:space="preserve">Klappbare Rücksitzbank 40:60 geteilt, beheizt, </w:t>
            </w:r>
            <w:r w:rsidR="00361986">
              <w:rPr>
                <w:rFonts w:ascii="Verdana" w:hAnsi="Verdana"/>
                <w:color w:val="262626"/>
                <w:sz w:val="18"/>
                <w:szCs w:val="18"/>
              </w:rPr>
              <w:t xml:space="preserve">ISOFIX-Kindersitzbefestigung, </w:t>
            </w: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klappbare Mittelarmlehne mit integriertem Staufach und Getränkehaltern, 12 Volt-Ladesteckdose</w:t>
            </w:r>
          </w:p>
        </w:tc>
      </w:tr>
      <w:tr w:rsidR="006C6970" w:rsidRPr="00DC3F83" w14:paraId="7DCC5608" w14:textId="77777777" w:rsidTr="00A51979">
        <w:trPr>
          <w:trHeight w:val="348"/>
        </w:trPr>
        <w:tc>
          <w:tcPr>
            <w:tcW w:w="9067" w:type="dxa"/>
            <w:hideMark/>
          </w:tcPr>
          <w:p w14:paraId="2D53AACD" w14:textId="153D7F36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Zweizonen-Klimaautomatik mit Luftgütesensor und Pollenfilter, zusätzliche</w:t>
            </w:r>
            <w:r w:rsidR="004C2E96">
              <w:rPr>
                <w:rFonts w:ascii="Verdana" w:hAnsi="Verdana"/>
                <w:color w:val="262626"/>
                <w:sz w:val="18"/>
                <w:szCs w:val="18"/>
              </w:rPr>
              <w:t xml:space="preserve"> </w:t>
            </w: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Temperatur- und Lüftungsregelung im Fondbereich</w:t>
            </w:r>
          </w:p>
        </w:tc>
      </w:tr>
    </w:tbl>
    <w:p w14:paraId="434D3CD9" w14:textId="40C4CD5E" w:rsidR="0008628A" w:rsidRDefault="0008628A"/>
    <w:p w14:paraId="59075714" w14:textId="77777777" w:rsidR="0008628A" w:rsidRDefault="0008628A">
      <w:r>
        <w:br w:type="page"/>
      </w:r>
    </w:p>
    <w:p w14:paraId="59A241D7" w14:textId="77777777" w:rsidR="0008628A" w:rsidRDefault="0008628A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C6970" w:rsidRPr="00DC3F83" w14:paraId="5585533F" w14:textId="77777777" w:rsidTr="00A51979">
        <w:trPr>
          <w:trHeight w:val="348"/>
        </w:trPr>
        <w:tc>
          <w:tcPr>
            <w:tcW w:w="9067" w:type="dxa"/>
            <w:hideMark/>
          </w:tcPr>
          <w:p w14:paraId="230D6FC3" w14:textId="6518258C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Verstellbare Armauflage vorn mit integriertem, beleuchtetem Staufach</w:t>
            </w:r>
            <w:r w:rsidR="00E665B2">
              <w:rPr>
                <w:rFonts w:ascii="Verdana" w:hAnsi="Verdana"/>
                <w:color w:val="262626"/>
                <w:sz w:val="18"/>
                <w:szCs w:val="18"/>
              </w:rPr>
              <w:t xml:space="preserve"> mit </w:t>
            </w:r>
            <w:r w:rsidR="00E665B2" w:rsidRPr="00DC3F83">
              <w:rPr>
                <w:rFonts w:ascii="Verdana" w:hAnsi="Verdana"/>
                <w:color w:val="262626"/>
                <w:sz w:val="18"/>
                <w:szCs w:val="18"/>
              </w:rPr>
              <w:t>12 Volt-Ladesteckdose</w:t>
            </w: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 xml:space="preserve">  </w:t>
            </w:r>
          </w:p>
        </w:tc>
      </w:tr>
      <w:tr w:rsidR="006C6970" w:rsidRPr="00DC3F83" w14:paraId="42CB1763" w14:textId="77777777" w:rsidTr="00A51979">
        <w:trPr>
          <w:trHeight w:val="348"/>
        </w:trPr>
        <w:tc>
          <w:tcPr>
            <w:tcW w:w="9067" w:type="dxa"/>
            <w:hideMark/>
          </w:tcPr>
          <w:p w14:paraId="76D775B2" w14:textId="0C2CD9C6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Laderaumrollo</w:t>
            </w:r>
            <w:r w:rsidR="003D377A">
              <w:rPr>
                <w:rFonts w:ascii="Verdana" w:hAnsi="Verdana"/>
                <w:color w:val="262626"/>
                <w:sz w:val="18"/>
                <w:szCs w:val="18"/>
              </w:rPr>
              <w:t>,</w:t>
            </w: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 xml:space="preserve"> unter dem Laderaumboden</w:t>
            </w:r>
            <w:r w:rsidR="003D377A">
              <w:rPr>
                <w:rFonts w:ascii="Verdana" w:hAnsi="Verdana"/>
                <w:color w:val="262626"/>
                <w:sz w:val="18"/>
                <w:szCs w:val="18"/>
              </w:rPr>
              <w:t xml:space="preserve"> verstaubar</w:t>
            </w:r>
          </w:p>
        </w:tc>
      </w:tr>
      <w:tr w:rsidR="006C6970" w:rsidRPr="00DC3F83" w14:paraId="1C593EDA" w14:textId="77777777" w:rsidTr="00A51979">
        <w:trPr>
          <w:trHeight w:val="348"/>
        </w:trPr>
        <w:tc>
          <w:tcPr>
            <w:tcW w:w="9067" w:type="dxa"/>
            <w:hideMark/>
          </w:tcPr>
          <w:p w14:paraId="044D1632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Ambiente Beleuchtung</w:t>
            </w:r>
          </w:p>
        </w:tc>
      </w:tr>
      <w:tr w:rsidR="003D377A" w:rsidRPr="00DC3F83" w14:paraId="15A34C0D" w14:textId="77777777" w:rsidTr="00A51979">
        <w:trPr>
          <w:trHeight w:val="348"/>
        </w:trPr>
        <w:tc>
          <w:tcPr>
            <w:tcW w:w="9067" w:type="dxa"/>
          </w:tcPr>
          <w:p w14:paraId="719C562F" w14:textId="2A82BEC6" w:rsidR="003D377A" w:rsidRPr="00DC3F83" w:rsidRDefault="003D377A" w:rsidP="003D377A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2966BD">
              <w:rPr>
                <w:rFonts w:ascii="Verdana" w:hAnsi="Verdana"/>
                <w:color w:val="262626"/>
                <w:sz w:val="18"/>
                <w:szCs w:val="18"/>
              </w:rPr>
              <w:t>Elektrische Fensterheber 4-fach</w:t>
            </w:r>
          </w:p>
        </w:tc>
      </w:tr>
      <w:tr w:rsidR="00361986" w:rsidRPr="008642BC" w14:paraId="0F5B5D66" w14:textId="77777777" w:rsidTr="000A3C5B">
        <w:trPr>
          <w:trHeight w:val="1793"/>
        </w:trPr>
        <w:tc>
          <w:tcPr>
            <w:tcW w:w="9067" w:type="dxa"/>
            <w:hideMark/>
          </w:tcPr>
          <w:p w14:paraId="34683DE6" w14:textId="3F1A1404" w:rsidR="00361986" w:rsidRPr="008B3456" w:rsidRDefault="00361986" w:rsidP="00361986">
            <w:pPr>
              <w:rPr>
                <w:rFonts w:ascii="Verdana" w:hAnsi="Verdana"/>
                <w:b/>
                <w:color w:val="262626"/>
                <w:sz w:val="18"/>
                <w:szCs w:val="18"/>
                <w:lang w:val="en-US"/>
              </w:rPr>
            </w:pPr>
            <w:r w:rsidRPr="008B3456">
              <w:rPr>
                <w:rFonts w:ascii="Verdana" w:hAnsi="Verdana"/>
                <w:b/>
                <w:color w:val="262626"/>
                <w:sz w:val="18"/>
                <w:szCs w:val="18"/>
                <w:lang w:val="en-US"/>
              </w:rPr>
              <w:t>CARL Connect Online-Infotainment-System:</w:t>
            </w:r>
          </w:p>
          <w:p w14:paraId="1E1B66EA" w14:textId="77777777" w:rsidR="00361986" w:rsidRPr="00361986" w:rsidRDefault="00361986" w:rsidP="00361986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361986">
              <w:rPr>
                <w:rFonts w:ascii="Verdana" w:hAnsi="Verdana"/>
                <w:color w:val="262626"/>
                <w:sz w:val="18"/>
                <w:szCs w:val="18"/>
              </w:rPr>
              <w:t>- Zentraler 12,3 Zoll-Touchscreen, Dreh-/Drücksteller und Direkteinsprungtasten, Sprachsteuerung</w:t>
            </w:r>
          </w:p>
          <w:p w14:paraId="1C47E7FE" w14:textId="77777777" w:rsidR="00361986" w:rsidRPr="008B3456" w:rsidRDefault="00361986" w:rsidP="00361986">
            <w:pPr>
              <w:rPr>
                <w:rFonts w:ascii="Verdana" w:hAnsi="Verdana"/>
                <w:color w:val="262626"/>
                <w:sz w:val="18"/>
                <w:szCs w:val="18"/>
                <w:lang w:val="en-US"/>
              </w:rPr>
            </w:pPr>
            <w:r w:rsidRPr="008B3456">
              <w:rPr>
                <w:rFonts w:ascii="Verdana" w:hAnsi="Verdana"/>
                <w:color w:val="262626"/>
                <w:sz w:val="18"/>
                <w:szCs w:val="18"/>
                <w:lang w:val="en-US"/>
              </w:rPr>
              <w:t>- FM RDS/AM Radio, DAB+ Radio, MP3 Player</w:t>
            </w:r>
          </w:p>
          <w:p w14:paraId="0D9BAB9B" w14:textId="77777777" w:rsidR="00361986" w:rsidRPr="008B3456" w:rsidRDefault="00361986" w:rsidP="00361986">
            <w:pPr>
              <w:rPr>
                <w:rFonts w:ascii="Verdana" w:hAnsi="Verdana"/>
                <w:color w:val="262626"/>
                <w:sz w:val="18"/>
                <w:szCs w:val="18"/>
                <w:lang w:val="en-US"/>
              </w:rPr>
            </w:pPr>
            <w:r w:rsidRPr="008B3456">
              <w:rPr>
                <w:rFonts w:ascii="Verdana" w:hAnsi="Verdana"/>
                <w:color w:val="262626"/>
                <w:sz w:val="18"/>
                <w:szCs w:val="18"/>
                <w:lang w:val="en-US"/>
              </w:rPr>
              <w:t>- Navigation mit Real-Time-Traffic</w:t>
            </w:r>
          </w:p>
          <w:p w14:paraId="281312DB" w14:textId="35449CA6" w:rsidR="00361986" w:rsidRPr="008B3456" w:rsidRDefault="00361986" w:rsidP="00361986">
            <w:pPr>
              <w:rPr>
                <w:rFonts w:ascii="Verdana" w:hAnsi="Verdana"/>
                <w:color w:val="262626"/>
                <w:sz w:val="18"/>
                <w:szCs w:val="18"/>
                <w:lang w:val="en-US"/>
              </w:rPr>
            </w:pPr>
            <w:r w:rsidRPr="008B3456">
              <w:rPr>
                <w:rFonts w:ascii="Verdana" w:hAnsi="Verdana"/>
                <w:color w:val="262626"/>
                <w:sz w:val="18"/>
                <w:szCs w:val="18"/>
                <w:lang w:val="en-US"/>
              </w:rPr>
              <w:t>- Smartphone-Anbindung (Apple CarPlay &amp; Android Auto), Bluetooth®, 2 x USB, 1 x AUX-IN</w:t>
            </w:r>
          </w:p>
          <w:p w14:paraId="7EC72236" w14:textId="77777777" w:rsidR="00361986" w:rsidRPr="00361986" w:rsidRDefault="00361986" w:rsidP="00361986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361986">
              <w:rPr>
                <w:rFonts w:ascii="Verdana" w:hAnsi="Verdana"/>
                <w:color w:val="262626"/>
                <w:sz w:val="18"/>
                <w:szCs w:val="18"/>
              </w:rPr>
              <w:t>- 4G Communication-Box: Wifi-Hotspot, Online-Musik, Internet-Radio, Online-Wetterbericht</w:t>
            </w:r>
          </w:p>
          <w:p w14:paraId="2C8898D1" w14:textId="653FD72A" w:rsidR="00361986" w:rsidRPr="008B3456" w:rsidRDefault="00361986" w:rsidP="00361986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361986">
              <w:rPr>
                <w:rFonts w:ascii="Verdana" w:hAnsi="Verdana"/>
                <w:color w:val="262626"/>
                <w:sz w:val="18"/>
                <w:szCs w:val="18"/>
              </w:rPr>
              <w:t>- Smartphone-App: Fahrzeugzustandsabfrage</w:t>
            </w:r>
            <w:r w:rsidR="000A3C5B">
              <w:rPr>
                <w:rFonts w:ascii="Verdana" w:hAnsi="Verdana"/>
                <w:color w:val="262626"/>
                <w:sz w:val="18"/>
                <w:szCs w:val="18"/>
              </w:rPr>
              <w:t>/</w:t>
            </w:r>
            <w:r w:rsidRPr="00361986">
              <w:rPr>
                <w:rFonts w:ascii="Verdana" w:hAnsi="Verdana"/>
                <w:color w:val="262626"/>
                <w:sz w:val="18"/>
                <w:szCs w:val="18"/>
              </w:rPr>
              <w:t>Remote Control von Fenstern und Schlie</w:t>
            </w:r>
            <w:r w:rsidR="000A3C5B">
              <w:rPr>
                <w:rFonts w:ascii="Verdana" w:hAnsi="Verdana"/>
                <w:color w:val="262626"/>
                <w:sz w:val="18"/>
                <w:szCs w:val="18"/>
              </w:rPr>
              <w:t>ßs</w:t>
            </w:r>
            <w:r w:rsidRPr="00361986">
              <w:rPr>
                <w:rFonts w:ascii="Verdana" w:hAnsi="Verdana"/>
                <w:color w:val="262626"/>
                <w:sz w:val="18"/>
                <w:szCs w:val="18"/>
              </w:rPr>
              <w:t>ystem</w:t>
            </w:r>
          </w:p>
        </w:tc>
      </w:tr>
      <w:tr w:rsidR="006C6970" w:rsidRPr="00DC3F83" w14:paraId="085898B5" w14:textId="77777777" w:rsidTr="00A51979">
        <w:trPr>
          <w:trHeight w:val="348"/>
        </w:trPr>
        <w:tc>
          <w:tcPr>
            <w:tcW w:w="9067" w:type="dxa"/>
          </w:tcPr>
          <w:p w14:paraId="0D1561E0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Hi-Fi-Soundsystem mit 10 Lautsprechern</w:t>
            </w:r>
          </w:p>
        </w:tc>
      </w:tr>
      <w:tr w:rsidR="006C6970" w:rsidRPr="00DC3F83" w14:paraId="40BA9BB1" w14:textId="77777777" w:rsidTr="00A51979">
        <w:trPr>
          <w:trHeight w:val="348"/>
        </w:trPr>
        <w:tc>
          <w:tcPr>
            <w:tcW w:w="9067" w:type="dxa"/>
          </w:tcPr>
          <w:p w14:paraId="49E7126C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360 Grad-Kamera mit verschiedenen Darstellungen im 12,3 Zoll-Display und Parkassistent mit Trajektorie</w:t>
            </w:r>
          </w:p>
        </w:tc>
      </w:tr>
      <w:tr w:rsidR="003D377A" w:rsidRPr="00DC3F83" w14:paraId="38205295" w14:textId="77777777" w:rsidTr="00A51979">
        <w:trPr>
          <w:trHeight w:val="348"/>
        </w:trPr>
        <w:tc>
          <w:tcPr>
            <w:tcW w:w="9067" w:type="dxa"/>
          </w:tcPr>
          <w:p w14:paraId="5D379372" w14:textId="040F6C22" w:rsidR="003D377A" w:rsidRPr="00DC3F83" w:rsidRDefault="003D377A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Cruise Control</w:t>
            </w:r>
          </w:p>
        </w:tc>
      </w:tr>
      <w:tr w:rsidR="00361986" w:rsidRPr="00DC3F83" w14:paraId="24A37F92" w14:textId="77777777" w:rsidTr="00A71BDC">
        <w:trPr>
          <w:trHeight w:val="348"/>
        </w:trPr>
        <w:tc>
          <w:tcPr>
            <w:tcW w:w="9067" w:type="dxa"/>
            <w:hideMark/>
          </w:tcPr>
          <w:p w14:paraId="387265F0" w14:textId="77777777" w:rsidR="00361986" w:rsidRPr="0012507F" w:rsidRDefault="00361986" w:rsidP="00A71BDC">
            <w:pPr>
              <w:rPr>
                <w:rFonts w:ascii="Verdana" w:hAnsi="Verdana"/>
                <w:b/>
                <w:color w:val="262626"/>
                <w:sz w:val="18"/>
                <w:szCs w:val="18"/>
              </w:rPr>
            </w:pPr>
            <w:r w:rsidRPr="0012507F">
              <w:rPr>
                <w:rFonts w:ascii="Verdana" w:hAnsi="Verdana"/>
                <w:b/>
                <w:color w:val="262626"/>
                <w:sz w:val="18"/>
                <w:szCs w:val="18"/>
              </w:rPr>
              <w:t>TS-Paket Interieur:</w:t>
            </w:r>
          </w:p>
          <w:p w14:paraId="17BD86AD" w14:textId="77777777" w:rsidR="00361986" w:rsidRPr="00DC3F83" w:rsidRDefault="00361986" w:rsidP="00A71BDC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- Cockpit mit TFT-Display und fotorealistischen Darstellungen</w:t>
            </w:r>
          </w:p>
          <w:p w14:paraId="5CE45032" w14:textId="77777777" w:rsidR="00361986" w:rsidRPr="00DC3F83" w:rsidRDefault="00361986" w:rsidP="00A71BDC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- Lederausstattung mit spezifischer Rhombensteppung an den Sitzen und Türverkleidungen</w:t>
            </w:r>
          </w:p>
          <w:p w14:paraId="3DE57497" w14:textId="77777777" w:rsidR="00361986" w:rsidRPr="00DC3F83" w:rsidRDefault="00361986" w:rsidP="00A71BDC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 xml:space="preserve">- Sportsitze, beheizt: Fahrersitz 8-fach elektrisch verstellbar / 4-fach elektrisch einstellbare Lordosenstütze, Beifahrersitz 4-fach elektrisch verstellbar / 4-fach elektrisch einstellbare Lordosenstütze   </w:t>
            </w:r>
          </w:p>
          <w:p w14:paraId="26B6AA4F" w14:textId="77777777" w:rsidR="00361986" w:rsidRPr="004C2E96" w:rsidRDefault="00361986" w:rsidP="00A71BD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C2E96">
              <w:rPr>
                <w:rFonts w:ascii="Verdana" w:hAnsi="Verdana"/>
                <w:color w:val="000000" w:themeColor="text1"/>
                <w:sz w:val="18"/>
                <w:szCs w:val="18"/>
              </w:rPr>
              <w:t>- Zweifach verstellbares Multifunktions-Ledersportlenkrad</w:t>
            </w:r>
          </w:p>
          <w:p w14:paraId="48B0704A" w14:textId="77777777" w:rsidR="00361986" w:rsidRPr="00DC3F83" w:rsidRDefault="00361986" w:rsidP="00A71BDC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- Individuell gestaltete Mittelkonsole mit TS-Logo</w:t>
            </w:r>
          </w:p>
          <w:p w14:paraId="33D0ADAF" w14:textId="77777777" w:rsidR="00361986" w:rsidRPr="00DC3F83" w:rsidRDefault="00361986" w:rsidP="00A71BDC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- Individueller Getriebewählhebel</w:t>
            </w:r>
          </w:p>
          <w:p w14:paraId="67A3F481" w14:textId="0EB03C0B" w:rsidR="00361986" w:rsidRPr="00DC3F83" w:rsidRDefault="00361986" w:rsidP="00A71BDC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- Sportpedalerie</w:t>
            </w:r>
          </w:p>
          <w:p w14:paraId="17E7E237" w14:textId="77777777" w:rsidR="00361986" w:rsidRPr="00DC3F83" w:rsidRDefault="00361986" w:rsidP="00A71BDC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- Dunkler Dachhimmel</w:t>
            </w:r>
          </w:p>
          <w:p w14:paraId="35DE1A4B" w14:textId="77777777" w:rsidR="00361986" w:rsidRPr="00DC3F83" w:rsidRDefault="00361986" w:rsidP="00A71BDC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- Einstiegsleisten TS in Edelstahl</w:t>
            </w:r>
          </w:p>
        </w:tc>
      </w:tr>
    </w:tbl>
    <w:p w14:paraId="51F3A2B3" w14:textId="67572E54" w:rsidR="006C6970" w:rsidRPr="00DC3F83" w:rsidRDefault="006C6970" w:rsidP="006C6970">
      <w:pPr>
        <w:rPr>
          <w:rFonts w:ascii="Verdana" w:hAnsi="Verdana" w:cs="Times New Roman"/>
          <w:i/>
          <w:color w:val="333333"/>
          <w:sz w:val="16"/>
          <w:szCs w:val="16"/>
        </w:rPr>
      </w:pPr>
      <w:r w:rsidRPr="00DC3F83">
        <w:rPr>
          <w:rFonts w:ascii="Verdana" w:hAnsi="Verdana"/>
          <w:color w:val="262626"/>
          <w:sz w:val="18"/>
          <w:szCs w:val="18"/>
        </w:rPr>
        <w:t xml:space="preserve"> </w:t>
      </w:r>
      <w:r w:rsidRPr="00DC3F83">
        <w:rPr>
          <w:rFonts w:ascii="Verdana" w:hAnsi="Verdana" w:cs="Times New Roman"/>
          <w:i/>
          <w:color w:val="333333"/>
          <w:sz w:val="16"/>
          <w:szCs w:val="16"/>
        </w:rPr>
        <w:t xml:space="preserve">* </w:t>
      </w:r>
      <w:r w:rsidR="0012507F">
        <w:rPr>
          <w:rFonts w:ascii="Verdana" w:hAnsi="Verdana" w:cs="Times New Roman"/>
          <w:i/>
          <w:color w:val="333333"/>
          <w:sz w:val="16"/>
          <w:szCs w:val="16"/>
        </w:rPr>
        <w:t>Vorläufige</w:t>
      </w:r>
      <w:r w:rsidRPr="00DC3F83">
        <w:rPr>
          <w:rFonts w:ascii="Verdana" w:hAnsi="Verdana" w:cs="Times New Roman"/>
          <w:i/>
          <w:color w:val="333333"/>
          <w:sz w:val="16"/>
          <w:szCs w:val="16"/>
        </w:rPr>
        <w:t xml:space="preserve"> Angabe, Änderungen </w:t>
      </w:r>
      <w:r w:rsidR="0012507F">
        <w:rPr>
          <w:rFonts w:ascii="Verdana" w:hAnsi="Verdana" w:cs="Times New Roman"/>
          <w:i/>
          <w:color w:val="333333"/>
          <w:sz w:val="16"/>
          <w:szCs w:val="16"/>
        </w:rPr>
        <w:t>zum</w:t>
      </w:r>
      <w:r w:rsidR="007A6D75" w:rsidRPr="00DC3F83">
        <w:rPr>
          <w:rFonts w:ascii="Verdana" w:hAnsi="Verdana" w:cs="Times New Roman"/>
          <w:i/>
          <w:color w:val="333333"/>
          <w:sz w:val="16"/>
          <w:szCs w:val="16"/>
        </w:rPr>
        <w:t xml:space="preserve"> Marktstart </w:t>
      </w:r>
      <w:r w:rsidRPr="00DC3F83">
        <w:rPr>
          <w:rFonts w:ascii="Verdana" w:hAnsi="Verdana" w:cs="Times New Roman"/>
          <w:i/>
          <w:color w:val="333333"/>
          <w:sz w:val="16"/>
          <w:szCs w:val="16"/>
        </w:rPr>
        <w:t>möglich</w:t>
      </w:r>
    </w:p>
    <w:p w14:paraId="36242588" w14:textId="77777777" w:rsidR="002014B8" w:rsidRDefault="002014B8" w:rsidP="002014B8">
      <w:pPr>
        <w:spacing w:line="276" w:lineRule="auto"/>
        <w:rPr>
          <w:rFonts w:ascii="Verdana" w:hAnsi="Verdana"/>
          <w:color w:val="262626"/>
          <w:sz w:val="20"/>
          <w:szCs w:val="20"/>
        </w:rPr>
      </w:pPr>
    </w:p>
    <w:p w14:paraId="573277F7" w14:textId="21308A56" w:rsidR="006C6970" w:rsidRPr="00DC3F83" w:rsidRDefault="006C6970" w:rsidP="00A51979">
      <w:pPr>
        <w:spacing w:line="276" w:lineRule="auto"/>
        <w:rPr>
          <w:rFonts w:ascii="Verdana" w:hAnsi="Verdana"/>
          <w:b/>
          <w:color w:val="262626"/>
          <w:sz w:val="18"/>
          <w:szCs w:val="18"/>
        </w:rPr>
      </w:pPr>
      <w:r w:rsidRPr="00DC3F83">
        <w:rPr>
          <w:rFonts w:ascii="Verdana" w:hAnsi="Verdana"/>
          <w:b/>
          <w:color w:val="262626"/>
          <w:sz w:val="18"/>
          <w:szCs w:val="18"/>
        </w:rPr>
        <w:t>Technische Daten BX7 TS</w:t>
      </w:r>
      <w:r w:rsidR="00C517B4">
        <w:rPr>
          <w:rFonts w:ascii="Verdana" w:hAnsi="Verdana"/>
          <w:b/>
          <w:color w:val="262626"/>
          <w:sz w:val="18"/>
          <w:szCs w:val="18"/>
        </w:rPr>
        <w:t xml:space="preserve"> Limited Edition</w:t>
      </w:r>
      <w:r w:rsidRPr="00DC3F83">
        <w:rPr>
          <w:rFonts w:ascii="Verdana" w:hAnsi="Verdana"/>
          <w:b/>
          <w:color w:val="262626"/>
          <w:sz w:val="18"/>
          <w:szCs w:val="18"/>
        </w:rPr>
        <w:t>*</w:t>
      </w:r>
    </w:p>
    <w:p w14:paraId="43FFA97C" w14:textId="77777777" w:rsidR="00B67994" w:rsidRPr="00DC3F83" w:rsidRDefault="00B67994" w:rsidP="006C6970">
      <w:pPr>
        <w:rPr>
          <w:rFonts w:ascii="Verdana" w:hAnsi="Verdana"/>
          <w:b/>
          <w:color w:val="262626"/>
          <w:sz w:val="18"/>
          <w:szCs w:val="18"/>
        </w:rPr>
      </w:pPr>
    </w:p>
    <w:tbl>
      <w:tblPr>
        <w:tblStyle w:val="Tabellenraster"/>
        <w:tblW w:w="9062" w:type="dxa"/>
        <w:jc w:val="right"/>
        <w:tblLook w:val="04A0" w:firstRow="1" w:lastRow="0" w:firstColumn="1" w:lastColumn="0" w:noHBand="0" w:noVBand="1"/>
      </w:tblPr>
      <w:tblGrid>
        <w:gridCol w:w="2603"/>
        <w:gridCol w:w="46"/>
        <w:gridCol w:w="6405"/>
        <w:gridCol w:w="8"/>
      </w:tblGrid>
      <w:tr w:rsidR="006C6970" w:rsidRPr="00DC3F83" w14:paraId="662EF7B3" w14:textId="77777777" w:rsidTr="000A3C5B">
        <w:trPr>
          <w:jc w:val="right"/>
        </w:trPr>
        <w:tc>
          <w:tcPr>
            <w:tcW w:w="9062" w:type="dxa"/>
            <w:gridSpan w:val="4"/>
          </w:tcPr>
          <w:p w14:paraId="46312395" w14:textId="77777777" w:rsidR="006C6970" w:rsidRPr="00DC3F83" w:rsidRDefault="006C6970" w:rsidP="00626E81">
            <w:pPr>
              <w:jc w:val="center"/>
              <w:rPr>
                <w:rFonts w:ascii="Verdana" w:hAnsi="Verdana"/>
                <w:i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b/>
                <w:color w:val="262626"/>
                <w:sz w:val="18"/>
                <w:szCs w:val="18"/>
              </w:rPr>
              <w:t xml:space="preserve"> </w:t>
            </w:r>
            <w:r w:rsidRPr="00DC3F83">
              <w:rPr>
                <w:rFonts w:ascii="Verdana" w:hAnsi="Verdana"/>
                <w:i/>
                <w:color w:val="262626"/>
                <w:sz w:val="18"/>
                <w:szCs w:val="18"/>
              </w:rPr>
              <w:t>Karosserie / Abmessungen</w:t>
            </w:r>
          </w:p>
        </w:tc>
      </w:tr>
      <w:tr w:rsidR="006C6970" w:rsidRPr="000D099E" w14:paraId="08E7C724" w14:textId="77777777" w:rsidTr="000A3C5B">
        <w:trPr>
          <w:jc w:val="right"/>
        </w:trPr>
        <w:tc>
          <w:tcPr>
            <w:tcW w:w="2649" w:type="dxa"/>
            <w:gridSpan w:val="2"/>
          </w:tcPr>
          <w:p w14:paraId="32E16F6F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Modell</w:t>
            </w:r>
          </w:p>
        </w:tc>
        <w:tc>
          <w:tcPr>
            <w:tcW w:w="6413" w:type="dxa"/>
            <w:gridSpan w:val="2"/>
          </w:tcPr>
          <w:p w14:paraId="0D7CD443" w14:textId="47F53F0E" w:rsidR="006C6970" w:rsidRPr="008B3456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  <w:lang w:val="en-US"/>
              </w:rPr>
            </w:pPr>
            <w:r w:rsidRPr="004C6E0E">
              <w:rPr>
                <w:rFonts w:ascii="Verdana" w:hAnsi="Verdana"/>
                <w:color w:val="262626"/>
                <w:sz w:val="18"/>
                <w:lang w:val="en-US"/>
              </w:rPr>
              <w:t>Borgward BX7 TS</w:t>
            </w:r>
            <w:r w:rsidR="00E85BB3" w:rsidRPr="004C6E0E">
              <w:rPr>
                <w:rFonts w:ascii="Verdana" w:hAnsi="Verdana"/>
                <w:color w:val="262626"/>
                <w:sz w:val="18"/>
                <w:lang w:val="en-US"/>
              </w:rPr>
              <w:t xml:space="preserve"> Limited Edition</w:t>
            </w:r>
          </w:p>
        </w:tc>
      </w:tr>
      <w:tr w:rsidR="006C6970" w:rsidRPr="00DC3F83" w14:paraId="3845109F" w14:textId="77777777" w:rsidTr="000A3C5B">
        <w:trPr>
          <w:jc w:val="right"/>
        </w:trPr>
        <w:tc>
          <w:tcPr>
            <w:tcW w:w="2649" w:type="dxa"/>
            <w:gridSpan w:val="2"/>
          </w:tcPr>
          <w:p w14:paraId="35C05C87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Karosserie</w:t>
            </w:r>
          </w:p>
        </w:tc>
        <w:tc>
          <w:tcPr>
            <w:tcW w:w="6413" w:type="dxa"/>
            <w:gridSpan w:val="2"/>
            <w:vAlign w:val="center"/>
          </w:tcPr>
          <w:p w14:paraId="2FAA6DDA" w14:textId="5051468D" w:rsidR="006C6970" w:rsidRPr="00DC3F83" w:rsidRDefault="00142BF9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Fünf</w:t>
            </w:r>
            <w:r w:rsidR="006C6970" w:rsidRPr="00DC3F83">
              <w:rPr>
                <w:rFonts w:ascii="Verdana" w:hAnsi="Verdana"/>
                <w:color w:val="262626"/>
                <w:sz w:val="18"/>
                <w:szCs w:val="18"/>
              </w:rPr>
              <w:t xml:space="preserve">türiges, </w:t>
            </w:r>
            <w:r w:rsidR="008727F6">
              <w:rPr>
                <w:rFonts w:ascii="Verdana" w:hAnsi="Verdana"/>
                <w:color w:val="262626"/>
                <w:sz w:val="18"/>
                <w:szCs w:val="18"/>
              </w:rPr>
              <w:t>fünf</w:t>
            </w:r>
            <w:r w:rsidR="006C6970" w:rsidRPr="00DC3F83">
              <w:rPr>
                <w:rFonts w:ascii="Verdana" w:hAnsi="Verdana"/>
                <w:color w:val="262626"/>
                <w:sz w:val="18"/>
                <w:szCs w:val="18"/>
              </w:rPr>
              <w:t>sitziges SUV, selbstragende und verstärkte Stahlleichtbaukarosserie mit Sicherheitsfahrgastzelle, energie</w:t>
            </w:r>
            <w:r w:rsidR="008727F6">
              <w:rPr>
                <w:rFonts w:ascii="Verdana" w:hAnsi="Verdana"/>
                <w:color w:val="262626"/>
                <w:sz w:val="18"/>
                <w:szCs w:val="18"/>
              </w:rPr>
              <w:t>-</w:t>
            </w:r>
            <w:r w:rsidR="006C6970" w:rsidRPr="00DC3F83">
              <w:rPr>
                <w:rFonts w:ascii="Verdana" w:hAnsi="Verdana"/>
                <w:color w:val="262626"/>
                <w:sz w:val="18"/>
                <w:szCs w:val="18"/>
              </w:rPr>
              <w:t>absorbierende Chrashzonen vorn/hinten, Seitenaufprallschutz</w:t>
            </w:r>
          </w:p>
        </w:tc>
      </w:tr>
      <w:tr w:rsidR="006C6970" w:rsidRPr="00DC3F83" w14:paraId="4E0CC57B" w14:textId="77777777" w:rsidTr="000A3C5B">
        <w:trPr>
          <w:jc w:val="right"/>
        </w:trPr>
        <w:tc>
          <w:tcPr>
            <w:tcW w:w="2649" w:type="dxa"/>
            <w:gridSpan w:val="2"/>
          </w:tcPr>
          <w:p w14:paraId="4C9B8817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Länge mm</w:t>
            </w:r>
          </w:p>
        </w:tc>
        <w:tc>
          <w:tcPr>
            <w:tcW w:w="6413" w:type="dxa"/>
            <w:gridSpan w:val="2"/>
            <w:vAlign w:val="center"/>
          </w:tcPr>
          <w:p w14:paraId="05C0BC84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4.715</w:t>
            </w:r>
          </w:p>
        </w:tc>
      </w:tr>
      <w:tr w:rsidR="006C6970" w:rsidRPr="00DC3F83" w14:paraId="0A24EB7B" w14:textId="77777777" w:rsidTr="000A3C5B">
        <w:trPr>
          <w:jc w:val="right"/>
        </w:trPr>
        <w:tc>
          <w:tcPr>
            <w:tcW w:w="2649" w:type="dxa"/>
            <w:gridSpan w:val="2"/>
          </w:tcPr>
          <w:p w14:paraId="5B00DBFE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Breite mm</w:t>
            </w:r>
          </w:p>
        </w:tc>
        <w:tc>
          <w:tcPr>
            <w:tcW w:w="6413" w:type="dxa"/>
            <w:gridSpan w:val="2"/>
            <w:vAlign w:val="center"/>
          </w:tcPr>
          <w:p w14:paraId="4B049715" w14:textId="2F08F6DE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1.9</w:t>
            </w:r>
            <w:r w:rsidR="0077267D">
              <w:rPr>
                <w:rFonts w:ascii="Verdana" w:hAnsi="Verdana"/>
                <w:color w:val="262626"/>
                <w:sz w:val="18"/>
                <w:szCs w:val="18"/>
              </w:rPr>
              <w:t>23</w:t>
            </w:r>
          </w:p>
        </w:tc>
      </w:tr>
      <w:tr w:rsidR="006C6970" w:rsidRPr="00DC3F83" w14:paraId="71265DF8" w14:textId="77777777" w:rsidTr="000A3C5B">
        <w:trPr>
          <w:jc w:val="right"/>
        </w:trPr>
        <w:tc>
          <w:tcPr>
            <w:tcW w:w="2649" w:type="dxa"/>
            <w:gridSpan w:val="2"/>
          </w:tcPr>
          <w:p w14:paraId="456A81E9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Höhe mm</w:t>
            </w:r>
          </w:p>
        </w:tc>
        <w:tc>
          <w:tcPr>
            <w:tcW w:w="6413" w:type="dxa"/>
            <w:gridSpan w:val="2"/>
            <w:vAlign w:val="center"/>
          </w:tcPr>
          <w:p w14:paraId="22069246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1.690</w:t>
            </w:r>
          </w:p>
        </w:tc>
      </w:tr>
      <w:tr w:rsidR="006C6970" w:rsidRPr="00DC3F83" w14:paraId="5EB200C4" w14:textId="77777777" w:rsidTr="000A3C5B">
        <w:trPr>
          <w:jc w:val="right"/>
        </w:trPr>
        <w:tc>
          <w:tcPr>
            <w:tcW w:w="2649" w:type="dxa"/>
            <w:gridSpan w:val="2"/>
          </w:tcPr>
          <w:p w14:paraId="67EFEB6D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Radstand mm</w:t>
            </w:r>
          </w:p>
        </w:tc>
        <w:tc>
          <w:tcPr>
            <w:tcW w:w="6413" w:type="dxa"/>
            <w:gridSpan w:val="2"/>
            <w:vAlign w:val="center"/>
          </w:tcPr>
          <w:p w14:paraId="7A27AA02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2.760</w:t>
            </w:r>
          </w:p>
        </w:tc>
      </w:tr>
      <w:tr w:rsidR="00DC3F83" w:rsidRPr="00DC3F83" w14:paraId="15944D32" w14:textId="77777777" w:rsidTr="000A3C5B">
        <w:trPr>
          <w:jc w:val="right"/>
        </w:trPr>
        <w:tc>
          <w:tcPr>
            <w:tcW w:w="2649" w:type="dxa"/>
            <w:gridSpan w:val="2"/>
          </w:tcPr>
          <w:p w14:paraId="07EC726C" w14:textId="46CBE3A1" w:rsidR="00DC3F83" w:rsidRPr="00494BAC" w:rsidRDefault="00494BAC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494BAC">
              <w:rPr>
                <w:rFonts w:ascii="Verdana" w:hAnsi="Verdana"/>
                <w:color w:val="262626"/>
                <w:sz w:val="18"/>
                <w:szCs w:val="18"/>
              </w:rPr>
              <w:t>Spurweite v/h mm</w:t>
            </w:r>
          </w:p>
        </w:tc>
        <w:tc>
          <w:tcPr>
            <w:tcW w:w="6413" w:type="dxa"/>
            <w:gridSpan w:val="2"/>
            <w:vAlign w:val="center"/>
          </w:tcPr>
          <w:p w14:paraId="14EE5089" w14:textId="3870D169" w:rsidR="00DC3F83" w:rsidRPr="00494BAC" w:rsidRDefault="00494BAC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494BAC">
              <w:rPr>
                <w:rFonts w:ascii="Verdana" w:hAnsi="Verdana"/>
                <w:color w:val="262626"/>
                <w:sz w:val="18"/>
                <w:szCs w:val="18"/>
              </w:rPr>
              <w:t>1.610 / 1610</w:t>
            </w:r>
          </w:p>
        </w:tc>
      </w:tr>
      <w:tr w:rsidR="00494BAC" w:rsidRPr="00DC3F83" w14:paraId="35ECD248" w14:textId="77777777" w:rsidTr="000A3C5B">
        <w:trPr>
          <w:jc w:val="right"/>
        </w:trPr>
        <w:tc>
          <w:tcPr>
            <w:tcW w:w="2649" w:type="dxa"/>
            <w:gridSpan w:val="2"/>
          </w:tcPr>
          <w:p w14:paraId="174BEB4C" w14:textId="036A1BBE" w:rsidR="00494BAC" w:rsidRPr="00494BAC" w:rsidRDefault="00494BAC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494BAC">
              <w:rPr>
                <w:rFonts w:ascii="Verdana" w:hAnsi="Verdana"/>
                <w:color w:val="262626"/>
                <w:sz w:val="18"/>
                <w:szCs w:val="18"/>
              </w:rPr>
              <w:t>Leergewich</w:t>
            </w:r>
            <w:r>
              <w:rPr>
                <w:rFonts w:ascii="Verdana" w:hAnsi="Verdana"/>
                <w:color w:val="262626"/>
                <w:sz w:val="18"/>
                <w:szCs w:val="18"/>
              </w:rPr>
              <w:t>t</w:t>
            </w:r>
            <w:r w:rsidRPr="00494BAC">
              <w:rPr>
                <w:rFonts w:ascii="Verdana" w:hAnsi="Verdana"/>
                <w:color w:val="262626"/>
                <w:sz w:val="18"/>
                <w:szCs w:val="18"/>
              </w:rPr>
              <w:t>/Zuladung</w:t>
            </w:r>
            <w:r w:rsidR="00350CA7">
              <w:rPr>
                <w:rFonts w:ascii="Verdana" w:hAnsi="Verdana"/>
                <w:color w:val="262626"/>
                <w:sz w:val="18"/>
                <w:szCs w:val="18"/>
              </w:rPr>
              <w:t>/zul. Gesamtgewicht</w:t>
            </w:r>
            <w:r>
              <w:rPr>
                <w:rFonts w:ascii="Verdana" w:hAnsi="Verdana"/>
                <w:color w:val="262626"/>
                <w:sz w:val="18"/>
                <w:szCs w:val="18"/>
              </w:rPr>
              <w:t xml:space="preserve"> kg</w:t>
            </w:r>
          </w:p>
        </w:tc>
        <w:tc>
          <w:tcPr>
            <w:tcW w:w="6413" w:type="dxa"/>
            <w:gridSpan w:val="2"/>
            <w:vAlign w:val="center"/>
          </w:tcPr>
          <w:p w14:paraId="568E8E10" w14:textId="26ABE8AA" w:rsidR="00494BAC" w:rsidRPr="00494BAC" w:rsidRDefault="00494BAC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494BAC">
              <w:rPr>
                <w:rFonts w:ascii="Verdana" w:eastAsia="DengXian" w:hAnsi="Verdana" w:cs="Times New Roman"/>
                <w:color w:val="1A1A1A"/>
                <w:sz w:val="18"/>
                <w:szCs w:val="18"/>
              </w:rPr>
              <w:t>1.</w:t>
            </w:r>
            <w:r w:rsidR="00E85BB3">
              <w:rPr>
                <w:rFonts w:ascii="Verdana" w:eastAsia="DengXian" w:hAnsi="Verdana" w:cs="Times New Roman"/>
                <w:color w:val="1A1A1A"/>
                <w:sz w:val="18"/>
                <w:szCs w:val="18"/>
              </w:rPr>
              <w:t>854</w:t>
            </w:r>
            <w:r w:rsidRPr="00494BAC">
              <w:rPr>
                <w:rFonts w:ascii="Verdana" w:eastAsia="DengXian" w:hAnsi="Verdana" w:cs="Times New Roman"/>
                <w:color w:val="1A1A1A"/>
                <w:sz w:val="18"/>
                <w:szCs w:val="18"/>
              </w:rPr>
              <w:t xml:space="preserve"> / </w:t>
            </w:r>
            <w:r w:rsidR="00E85BB3">
              <w:rPr>
                <w:rFonts w:ascii="Verdana" w:eastAsia="DengXian" w:hAnsi="Verdana" w:cs="Times New Roman"/>
                <w:color w:val="1A1A1A"/>
                <w:sz w:val="18"/>
                <w:szCs w:val="18"/>
              </w:rPr>
              <w:t>387</w:t>
            </w:r>
            <w:r w:rsidR="00350CA7">
              <w:rPr>
                <w:rFonts w:ascii="Verdana" w:eastAsia="DengXian" w:hAnsi="Verdana" w:cs="Times New Roman"/>
                <w:color w:val="1A1A1A"/>
                <w:sz w:val="18"/>
                <w:szCs w:val="18"/>
              </w:rPr>
              <w:t xml:space="preserve"> / 2.241</w:t>
            </w:r>
          </w:p>
        </w:tc>
      </w:tr>
      <w:tr w:rsidR="00E85BB3" w:rsidRPr="00DC3F83" w14:paraId="3CF76057" w14:textId="77777777" w:rsidTr="000A3C5B">
        <w:trPr>
          <w:jc w:val="right"/>
        </w:trPr>
        <w:tc>
          <w:tcPr>
            <w:tcW w:w="2649" w:type="dxa"/>
            <w:gridSpan w:val="2"/>
          </w:tcPr>
          <w:p w14:paraId="78C032EF" w14:textId="648E6631" w:rsidR="00E85BB3" w:rsidRPr="00494BAC" w:rsidRDefault="00E85BB3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Laderaumvolumen min./max. l**</w:t>
            </w:r>
          </w:p>
        </w:tc>
        <w:tc>
          <w:tcPr>
            <w:tcW w:w="6413" w:type="dxa"/>
            <w:gridSpan w:val="2"/>
            <w:vAlign w:val="center"/>
          </w:tcPr>
          <w:p w14:paraId="006EFD48" w14:textId="6E76DC3F" w:rsidR="00E85BB3" w:rsidRPr="00494BAC" w:rsidRDefault="00E85BB3" w:rsidP="00626E81">
            <w:pPr>
              <w:rPr>
                <w:rFonts w:ascii="Verdana" w:eastAsia="DengXian" w:hAnsi="Verdana" w:cs="Times New Roman"/>
                <w:color w:val="1A1A1A"/>
                <w:sz w:val="18"/>
                <w:szCs w:val="18"/>
              </w:rPr>
            </w:pPr>
            <w:r>
              <w:rPr>
                <w:rFonts w:ascii="Verdana" w:eastAsia="DengXian" w:hAnsi="Verdana" w:cs="Times New Roman"/>
                <w:color w:val="1A1A1A"/>
                <w:sz w:val="18"/>
                <w:szCs w:val="18"/>
              </w:rPr>
              <w:t>545 / 1377</w:t>
            </w:r>
          </w:p>
        </w:tc>
      </w:tr>
      <w:tr w:rsidR="00331C54" w:rsidRPr="00DC3F83" w14:paraId="7F7DB404" w14:textId="77777777" w:rsidTr="000A3C5B">
        <w:trPr>
          <w:jc w:val="right"/>
        </w:trPr>
        <w:tc>
          <w:tcPr>
            <w:tcW w:w="2649" w:type="dxa"/>
            <w:gridSpan w:val="2"/>
          </w:tcPr>
          <w:p w14:paraId="7FBD57A2" w14:textId="1BD4C11E" w:rsidR="00331C54" w:rsidRDefault="00331C54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Garantie</w:t>
            </w:r>
          </w:p>
        </w:tc>
        <w:tc>
          <w:tcPr>
            <w:tcW w:w="6413" w:type="dxa"/>
            <w:gridSpan w:val="2"/>
            <w:vAlign w:val="center"/>
          </w:tcPr>
          <w:p w14:paraId="1DD7EBCC" w14:textId="7DECBD53" w:rsidR="00331C54" w:rsidRDefault="00331C54" w:rsidP="00626E81">
            <w:pPr>
              <w:rPr>
                <w:rFonts w:ascii="Verdana" w:eastAsia="DengXian" w:hAnsi="Verdana" w:cs="Times New Roman"/>
                <w:color w:val="1A1A1A"/>
                <w:sz w:val="18"/>
                <w:szCs w:val="18"/>
              </w:rPr>
            </w:pPr>
            <w:r>
              <w:rPr>
                <w:rFonts w:ascii="Verdana" w:eastAsia="DengXian" w:hAnsi="Verdana" w:cs="Times New Roman"/>
                <w:color w:val="1A1A1A"/>
                <w:sz w:val="18"/>
                <w:szCs w:val="18"/>
              </w:rPr>
              <w:t>4 Jahre / 120.000 km</w:t>
            </w:r>
          </w:p>
        </w:tc>
      </w:tr>
      <w:tr w:rsidR="006C6970" w:rsidRPr="00DC3F83" w14:paraId="04438E27" w14:textId="77777777" w:rsidTr="0061102E">
        <w:trPr>
          <w:jc w:val="right"/>
        </w:trPr>
        <w:tc>
          <w:tcPr>
            <w:tcW w:w="9062" w:type="dxa"/>
            <w:gridSpan w:val="4"/>
          </w:tcPr>
          <w:p w14:paraId="6DD44AB9" w14:textId="77777777" w:rsidR="006C6970" w:rsidRPr="00DC3F83" w:rsidRDefault="006C6970" w:rsidP="00626E81">
            <w:pPr>
              <w:jc w:val="center"/>
              <w:rPr>
                <w:rFonts w:ascii="Verdana" w:hAnsi="Verdana"/>
                <w:i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i/>
                <w:color w:val="262626"/>
                <w:sz w:val="18"/>
                <w:szCs w:val="18"/>
              </w:rPr>
              <w:t>Antrieb / Fahrleistungen</w:t>
            </w:r>
          </w:p>
        </w:tc>
      </w:tr>
      <w:tr w:rsidR="006C6970" w:rsidRPr="00DC3F83" w14:paraId="553DAC8B" w14:textId="77777777" w:rsidTr="0061102E">
        <w:trPr>
          <w:gridAfter w:val="1"/>
          <w:wAfter w:w="8" w:type="dxa"/>
          <w:jc w:val="right"/>
        </w:trPr>
        <w:tc>
          <w:tcPr>
            <w:tcW w:w="2603" w:type="dxa"/>
          </w:tcPr>
          <w:p w14:paraId="2EB113DC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Motor Bauart / Zylinder</w:t>
            </w:r>
          </w:p>
        </w:tc>
        <w:tc>
          <w:tcPr>
            <w:tcW w:w="6451" w:type="dxa"/>
            <w:gridSpan w:val="2"/>
            <w:vAlign w:val="center"/>
          </w:tcPr>
          <w:p w14:paraId="5A53A068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Vierzylinder-Leichtmetall-Reihenmotor, Hochdruck-Direkteinspritzung mit Piezo-Injektoren, Turbolader mit Ladeluftkühler, variable Ventilsteuerung, EGR</w:t>
            </w:r>
          </w:p>
        </w:tc>
      </w:tr>
    </w:tbl>
    <w:p w14:paraId="072EE8A7" w14:textId="3BCF7C97" w:rsidR="0008628A" w:rsidRDefault="0008628A"/>
    <w:p w14:paraId="21EB741D" w14:textId="77777777" w:rsidR="0008628A" w:rsidRDefault="0008628A">
      <w:r>
        <w:br w:type="page"/>
      </w:r>
    </w:p>
    <w:p w14:paraId="7095BF0E" w14:textId="77777777" w:rsidR="0008628A" w:rsidRDefault="0008628A"/>
    <w:tbl>
      <w:tblPr>
        <w:tblStyle w:val="Tabellenraster"/>
        <w:tblW w:w="9054" w:type="dxa"/>
        <w:jc w:val="right"/>
        <w:tblLook w:val="04A0" w:firstRow="1" w:lastRow="0" w:firstColumn="1" w:lastColumn="0" w:noHBand="0" w:noVBand="1"/>
      </w:tblPr>
      <w:tblGrid>
        <w:gridCol w:w="2603"/>
        <w:gridCol w:w="46"/>
        <w:gridCol w:w="6405"/>
      </w:tblGrid>
      <w:tr w:rsidR="006C6970" w:rsidRPr="00DC3F83" w14:paraId="264444F1" w14:textId="77777777" w:rsidTr="0008628A">
        <w:trPr>
          <w:jc w:val="right"/>
        </w:trPr>
        <w:tc>
          <w:tcPr>
            <w:tcW w:w="2603" w:type="dxa"/>
          </w:tcPr>
          <w:p w14:paraId="3A112684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Hubraum cm</w:t>
            </w:r>
            <w:r w:rsidRPr="00DC3F83">
              <w:rPr>
                <w:rFonts w:ascii="Verdana" w:hAnsi="Verdana"/>
                <w:color w:val="262626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6451" w:type="dxa"/>
            <w:gridSpan w:val="2"/>
            <w:vAlign w:val="center"/>
          </w:tcPr>
          <w:p w14:paraId="65B32FF9" w14:textId="4CB396CD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1981</w:t>
            </w:r>
          </w:p>
        </w:tc>
      </w:tr>
      <w:tr w:rsidR="006C6970" w:rsidRPr="00DC3F83" w14:paraId="6649BD61" w14:textId="77777777" w:rsidTr="0008628A">
        <w:trPr>
          <w:jc w:val="right"/>
        </w:trPr>
        <w:tc>
          <w:tcPr>
            <w:tcW w:w="2603" w:type="dxa"/>
          </w:tcPr>
          <w:p w14:paraId="24159118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Bohrung x Hub mm</w:t>
            </w:r>
          </w:p>
        </w:tc>
        <w:tc>
          <w:tcPr>
            <w:tcW w:w="6451" w:type="dxa"/>
            <w:gridSpan w:val="2"/>
            <w:vAlign w:val="center"/>
          </w:tcPr>
          <w:p w14:paraId="4B71C2C4" w14:textId="777E773E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82 x 93,8</w:t>
            </w:r>
          </w:p>
        </w:tc>
      </w:tr>
      <w:tr w:rsidR="006C6970" w:rsidRPr="00DC3F83" w14:paraId="46B28ECC" w14:textId="77777777" w:rsidTr="0008628A">
        <w:trPr>
          <w:jc w:val="right"/>
        </w:trPr>
        <w:tc>
          <w:tcPr>
            <w:tcW w:w="2603" w:type="dxa"/>
          </w:tcPr>
          <w:p w14:paraId="35F32CD2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Leistung kW (PS) bei U/min</w:t>
            </w:r>
          </w:p>
        </w:tc>
        <w:tc>
          <w:tcPr>
            <w:tcW w:w="6451" w:type="dxa"/>
            <w:gridSpan w:val="2"/>
            <w:vAlign w:val="center"/>
          </w:tcPr>
          <w:p w14:paraId="4D0B546C" w14:textId="5699A930" w:rsidR="006C6970" w:rsidRPr="00DC3F83" w:rsidRDefault="00314137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165</w:t>
            </w:r>
            <w:r w:rsidR="006C6970" w:rsidRPr="00DC3F83">
              <w:rPr>
                <w:rFonts w:ascii="Verdana" w:hAnsi="Verdana"/>
                <w:color w:val="262626"/>
                <w:sz w:val="18"/>
                <w:szCs w:val="18"/>
              </w:rPr>
              <w:t xml:space="preserve"> (2</w:t>
            </w: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2</w:t>
            </w:r>
            <w:r w:rsidR="006C6970" w:rsidRPr="00DC3F83">
              <w:rPr>
                <w:rFonts w:ascii="Verdana" w:hAnsi="Verdana"/>
                <w:color w:val="262626"/>
                <w:sz w:val="18"/>
                <w:szCs w:val="18"/>
              </w:rPr>
              <w:t>4) 5.500</w:t>
            </w:r>
          </w:p>
        </w:tc>
      </w:tr>
      <w:tr w:rsidR="006C6970" w:rsidRPr="00DC3F83" w14:paraId="2C6509A3" w14:textId="77777777" w:rsidTr="0008628A">
        <w:trPr>
          <w:jc w:val="right"/>
        </w:trPr>
        <w:tc>
          <w:tcPr>
            <w:tcW w:w="2603" w:type="dxa"/>
          </w:tcPr>
          <w:p w14:paraId="4B1D0099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Max. Drehmoment Nm bei U/min</w:t>
            </w:r>
          </w:p>
        </w:tc>
        <w:tc>
          <w:tcPr>
            <w:tcW w:w="6451" w:type="dxa"/>
            <w:gridSpan w:val="2"/>
            <w:vAlign w:val="center"/>
          </w:tcPr>
          <w:p w14:paraId="32ACDB47" w14:textId="1BE4FE72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3</w:t>
            </w:r>
            <w:r w:rsidR="00314137" w:rsidRPr="00DC3F83">
              <w:rPr>
                <w:rFonts w:ascii="Verdana" w:hAnsi="Verdana"/>
                <w:color w:val="262626"/>
                <w:sz w:val="18"/>
                <w:szCs w:val="18"/>
              </w:rPr>
              <w:t>0</w:t>
            </w: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0 / 1.500-4.500</w:t>
            </w:r>
          </w:p>
        </w:tc>
      </w:tr>
      <w:tr w:rsidR="00C517B4" w:rsidRPr="00DC3F83" w14:paraId="32D69D01" w14:textId="77777777" w:rsidTr="0008628A">
        <w:trPr>
          <w:jc w:val="right"/>
        </w:trPr>
        <w:tc>
          <w:tcPr>
            <w:tcW w:w="2603" w:type="dxa"/>
          </w:tcPr>
          <w:p w14:paraId="4BDCAD24" w14:textId="5DE45B41" w:rsidR="00C517B4" w:rsidRPr="00DC3F83" w:rsidRDefault="00C517B4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Abgasnorm</w:t>
            </w:r>
          </w:p>
        </w:tc>
        <w:tc>
          <w:tcPr>
            <w:tcW w:w="6451" w:type="dxa"/>
            <w:gridSpan w:val="2"/>
            <w:vAlign w:val="center"/>
          </w:tcPr>
          <w:p w14:paraId="6BEB0974" w14:textId="4A82A9DF" w:rsidR="00C517B4" w:rsidRPr="00DC3F83" w:rsidRDefault="00C517B4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EU 6b</w:t>
            </w:r>
          </w:p>
        </w:tc>
      </w:tr>
      <w:tr w:rsidR="00C517B4" w:rsidRPr="00DC3F83" w14:paraId="7669195D" w14:textId="77777777" w:rsidTr="0008628A">
        <w:trPr>
          <w:jc w:val="right"/>
        </w:trPr>
        <w:tc>
          <w:tcPr>
            <w:tcW w:w="2603" w:type="dxa"/>
          </w:tcPr>
          <w:p w14:paraId="18F8FDF2" w14:textId="4870293C" w:rsidR="00C517B4" w:rsidRPr="00361986" w:rsidRDefault="00C517B4" w:rsidP="00626E81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61986">
              <w:rPr>
                <w:rFonts w:ascii="Verdana" w:hAnsi="Verdana"/>
                <w:color w:val="000000" w:themeColor="text1"/>
                <w:sz w:val="18"/>
                <w:szCs w:val="18"/>
              </w:rPr>
              <w:t>Energielabel</w:t>
            </w:r>
          </w:p>
        </w:tc>
        <w:tc>
          <w:tcPr>
            <w:tcW w:w="6451" w:type="dxa"/>
            <w:gridSpan w:val="2"/>
            <w:vAlign w:val="center"/>
          </w:tcPr>
          <w:p w14:paraId="2332FEE3" w14:textId="13F53527" w:rsidR="00C517B4" w:rsidRPr="00361986" w:rsidRDefault="00DB3802" w:rsidP="00626E81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61986">
              <w:rPr>
                <w:rFonts w:ascii="Verdana" w:hAnsi="Verdana"/>
                <w:color w:val="000000" w:themeColor="text1"/>
                <w:sz w:val="18"/>
                <w:szCs w:val="18"/>
              </w:rPr>
              <w:t>E</w:t>
            </w:r>
          </w:p>
        </w:tc>
      </w:tr>
      <w:tr w:rsidR="006C6970" w:rsidRPr="00DC3F83" w14:paraId="239E82A8" w14:textId="77777777" w:rsidTr="0008628A">
        <w:trPr>
          <w:jc w:val="right"/>
        </w:trPr>
        <w:tc>
          <w:tcPr>
            <w:tcW w:w="2603" w:type="dxa"/>
          </w:tcPr>
          <w:p w14:paraId="3B2F79B2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Tankinhalt l</w:t>
            </w:r>
          </w:p>
        </w:tc>
        <w:tc>
          <w:tcPr>
            <w:tcW w:w="6451" w:type="dxa"/>
            <w:gridSpan w:val="2"/>
            <w:vAlign w:val="center"/>
          </w:tcPr>
          <w:p w14:paraId="275C8672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 xml:space="preserve">60 </w:t>
            </w:r>
          </w:p>
        </w:tc>
      </w:tr>
      <w:tr w:rsidR="006C6970" w:rsidRPr="00DC3F83" w14:paraId="08E0DDE4" w14:textId="77777777" w:rsidTr="0008628A">
        <w:trPr>
          <w:jc w:val="right"/>
        </w:trPr>
        <w:tc>
          <w:tcPr>
            <w:tcW w:w="2603" w:type="dxa"/>
          </w:tcPr>
          <w:p w14:paraId="13072633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Antrieb</w:t>
            </w:r>
          </w:p>
        </w:tc>
        <w:tc>
          <w:tcPr>
            <w:tcW w:w="6451" w:type="dxa"/>
            <w:gridSpan w:val="2"/>
            <w:vAlign w:val="center"/>
          </w:tcPr>
          <w:p w14:paraId="14512ABA" w14:textId="623F2B0A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Permanenter Torque-on-demand-Allradantrieb mit elektronisch gesteuerter Lamellenkupplung, ESP®, Traktionskont</w:t>
            </w:r>
            <w:r w:rsidR="008C669F">
              <w:rPr>
                <w:rFonts w:ascii="Verdana" w:hAnsi="Verdana"/>
                <w:color w:val="262626"/>
                <w:sz w:val="18"/>
                <w:szCs w:val="18"/>
              </w:rPr>
              <w:t>rolle</w:t>
            </w:r>
          </w:p>
        </w:tc>
      </w:tr>
      <w:tr w:rsidR="006C6970" w:rsidRPr="00DC3F83" w14:paraId="5713BCC3" w14:textId="77777777" w:rsidTr="0008628A">
        <w:trPr>
          <w:jc w:val="right"/>
        </w:trPr>
        <w:tc>
          <w:tcPr>
            <w:tcW w:w="2603" w:type="dxa"/>
          </w:tcPr>
          <w:p w14:paraId="35AD2FC6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Getriebe</w:t>
            </w:r>
          </w:p>
        </w:tc>
        <w:tc>
          <w:tcPr>
            <w:tcW w:w="6451" w:type="dxa"/>
            <w:gridSpan w:val="2"/>
            <w:vAlign w:val="center"/>
          </w:tcPr>
          <w:p w14:paraId="500E7E65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 xml:space="preserve">Sechsstufiges Wandler-Automatikgetriebe </w:t>
            </w:r>
          </w:p>
        </w:tc>
      </w:tr>
      <w:tr w:rsidR="00494BAC" w:rsidRPr="00DC3F83" w14:paraId="1A86D21E" w14:textId="77777777" w:rsidTr="0008628A">
        <w:trPr>
          <w:jc w:val="right"/>
        </w:trPr>
        <w:tc>
          <w:tcPr>
            <w:tcW w:w="2603" w:type="dxa"/>
          </w:tcPr>
          <w:p w14:paraId="39AB8CF0" w14:textId="5DF81734" w:rsidR="00494BAC" w:rsidRPr="00E85BB3" w:rsidRDefault="00494BAC" w:rsidP="00626E81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85BB3">
              <w:rPr>
                <w:rFonts w:ascii="Verdana" w:hAnsi="Verdana"/>
                <w:color w:val="000000" w:themeColor="text1"/>
                <w:sz w:val="18"/>
                <w:szCs w:val="18"/>
              </w:rPr>
              <w:t>Beschl. 0 – 100 km/h  s</w:t>
            </w:r>
          </w:p>
        </w:tc>
        <w:tc>
          <w:tcPr>
            <w:tcW w:w="6451" w:type="dxa"/>
            <w:gridSpan w:val="2"/>
            <w:vAlign w:val="center"/>
          </w:tcPr>
          <w:p w14:paraId="054A9D72" w14:textId="11690DEE" w:rsidR="00494BAC" w:rsidRPr="00E85BB3" w:rsidRDefault="00E85BB3" w:rsidP="00626E81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85BB3">
              <w:rPr>
                <w:rFonts w:ascii="Verdana" w:hAnsi="Verdana"/>
                <w:color w:val="000000" w:themeColor="text1"/>
                <w:sz w:val="18"/>
                <w:szCs w:val="18"/>
              </w:rPr>
              <w:t>9,4</w:t>
            </w:r>
          </w:p>
        </w:tc>
      </w:tr>
      <w:tr w:rsidR="00494BAC" w:rsidRPr="00DC3F83" w14:paraId="547A7DCD" w14:textId="77777777" w:rsidTr="0008628A">
        <w:trPr>
          <w:jc w:val="right"/>
        </w:trPr>
        <w:tc>
          <w:tcPr>
            <w:tcW w:w="2603" w:type="dxa"/>
          </w:tcPr>
          <w:p w14:paraId="679A65A9" w14:textId="2BE6B150" w:rsidR="00494BAC" w:rsidRPr="00DC3F83" w:rsidRDefault="00E85BB3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V</w:t>
            </w:r>
            <w:r w:rsidRPr="00E85BB3">
              <w:rPr>
                <w:rFonts w:ascii="Verdana" w:hAnsi="Verdana"/>
                <w:color w:val="262626"/>
                <w:sz w:val="16"/>
                <w:szCs w:val="16"/>
              </w:rPr>
              <w:t>max</w:t>
            </w:r>
            <w:r w:rsidR="00494BAC">
              <w:rPr>
                <w:rFonts w:ascii="Verdana" w:hAnsi="Verdana"/>
                <w:color w:val="262626"/>
                <w:sz w:val="18"/>
                <w:szCs w:val="18"/>
              </w:rPr>
              <w:t xml:space="preserve"> km/h</w:t>
            </w:r>
          </w:p>
        </w:tc>
        <w:tc>
          <w:tcPr>
            <w:tcW w:w="6451" w:type="dxa"/>
            <w:gridSpan w:val="2"/>
            <w:vAlign w:val="center"/>
          </w:tcPr>
          <w:p w14:paraId="293AEBF2" w14:textId="57507B8A" w:rsidR="00494BAC" w:rsidRPr="00DC3F83" w:rsidRDefault="00C517B4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208</w:t>
            </w:r>
          </w:p>
        </w:tc>
      </w:tr>
      <w:tr w:rsidR="00494BAC" w:rsidRPr="00DC3F83" w14:paraId="366E2222" w14:textId="77777777" w:rsidTr="0008628A">
        <w:trPr>
          <w:jc w:val="right"/>
        </w:trPr>
        <w:tc>
          <w:tcPr>
            <w:tcW w:w="2603" w:type="dxa"/>
          </w:tcPr>
          <w:p w14:paraId="0D70B38F" w14:textId="77777777" w:rsidR="00494BAC" w:rsidRDefault="00494BAC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l/100 km</w:t>
            </w:r>
            <w:r w:rsidR="00C517B4">
              <w:rPr>
                <w:rFonts w:ascii="Verdana" w:hAnsi="Verdana"/>
                <w:color w:val="262626"/>
                <w:sz w:val="18"/>
                <w:szCs w:val="18"/>
              </w:rPr>
              <w:t xml:space="preserve"> NEFZ</w:t>
            </w:r>
          </w:p>
          <w:p w14:paraId="7D33E60F" w14:textId="77777777" w:rsidR="000D099E" w:rsidRDefault="000D099E" w:rsidP="00E85BB3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color w:val="262626"/>
                <w:sz w:val="18"/>
                <w:szCs w:val="18"/>
              </w:rPr>
              <w:t>Innerorts</w:t>
            </w:r>
            <w:r>
              <w:rPr>
                <w:rFonts w:ascii="Verdana" w:hAnsi="Verdana"/>
                <w:color w:val="262626"/>
                <w:sz w:val="18"/>
                <w:szCs w:val="18"/>
              </w:rPr>
              <w:t xml:space="preserve"> </w:t>
            </w:r>
          </w:p>
          <w:p w14:paraId="23D8CA33" w14:textId="24877F85" w:rsidR="00E85BB3" w:rsidRDefault="0056731F" w:rsidP="00E85BB3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Außerorts</w:t>
            </w:r>
          </w:p>
          <w:p w14:paraId="3B47D649" w14:textId="29798C66" w:rsidR="00C517B4" w:rsidRPr="00DC3F83" w:rsidRDefault="00C517B4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Kombiniert</w:t>
            </w:r>
          </w:p>
        </w:tc>
        <w:tc>
          <w:tcPr>
            <w:tcW w:w="6451" w:type="dxa"/>
            <w:gridSpan w:val="2"/>
            <w:vAlign w:val="center"/>
          </w:tcPr>
          <w:p w14:paraId="628C055F" w14:textId="77777777" w:rsidR="00C517B4" w:rsidRDefault="00C517B4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</w:p>
          <w:p w14:paraId="43F392E7" w14:textId="77777777" w:rsidR="00E85BB3" w:rsidRDefault="00E85BB3" w:rsidP="00E85BB3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11,7</w:t>
            </w:r>
          </w:p>
          <w:p w14:paraId="7457938B" w14:textId="628C1478" w:rsidR="00C517B4" w:rsidRDefault="00DB3802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7,3</w:t>
            </w:r>
          </w:p>
          <w:p w14:paraId="4DF47660" w14:textId="620E7B20" w:rsidR="00494BAC" w:rsidRPr="00DC3F83" w:rsidRDefault="00DB3802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8,9</w:t>
            </w:r>
          </w:p>
        </w:tc>
      </w:tr>
      <w:tr w:rsidR="00494BAC" w:rsidRPr="00DC3F83" w14:paraId="3BD70B2A" w14:textId="77777777" w:rsidTr="0008628A">
        <w:trPr>
          <w:jc w:val="right"/>
        </w:trPr>
        <w:tc>
          <w:tcPr>
            <w:tcW w:w="2603" w:type="dxa"/>
          </w:tcPr>
          <w:p w14:paraId="7848D1E5" w14:textId="77777777" w:rsidR="00494BAC" w:rsidRDefault="00494BAC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CO2-Emissionen g/km</w:t>
            </w:r>
          </w:p>
          <w:p w14:paraId="6AE0A83B" w14:textId="0636D363" w:rsidR="00C517B4" w:rsidRDefault="0056731F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Außerorts</w:t>
            </w:r>
          </w:p>
          <w:p w14:paraId="394213F0" w14:textId="53E025BD" w:rsidR="00C517B4" w:rsidRDefault="00E85BB3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Innerorts</w:t>
            </w:r>
          </w:p>
          <w:p w14:paraId="4A8ABD3F" w14:textId="04454585" w:rsidR="00C517B4" w:rsidRPr="00DC3F83" w:rsidRDefault="00C517B4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Kombiniert</w:t>
            </w:r>
          </w:p>
        </w:tc>
        <w:tc>
          <w:tcPr>
            <w:tcW w:w="6451" w:type="dxa"/>
            <w:gridSpan w:val="2"/>
            <w:vAlign w:val="center"/>
          </w:tcPr>
          <w:p w14:paraId="473FE76B" w14:textId="77777777" w:rsidR="00C517B4" w:rsidRDefault="00C517B4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</w:p>
          <w:p w14:paraId="72E19A0F" w14:textId="77777777" w:rsidR="00E85BB3" w:rsidRDefault="00E85BB3" w:rsidP="00E85BB3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277</w:t>
            </w:r>
          </w:p>
          <w:p w14:paraId="35DE114F" w14:textId="57DC80EB" w:rsidR="00C517B4" w:rsidRDefault="00E507B3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174</w:t>
            </w:r>
          </w:p>
          <w:p w14:paraId="478B08A2" w14:textId="035ED541" w:rsidR="00494BAC" w:rsidRPr="00DC3F83" w:rsidRDefault="00C517B4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2</w:t>
            </w:r>
            <w:r w:rsidR="00DB3802">
              <w:rPr>
                <w:rFonts w:ascii="Verdana" w:hAnsi="Verdana"/>
                <w:color w:val="262626"/>
                <w:sz w:val="18"/>
                <w:szCs w:val="18"/>
              </w:rPr>
              <w:t>12</w:t>
            </w:r>
          </w:p>
        </w:tc>
      </w:tr>
      <w:tr w:rsidR="006C6970" w:rsidRPr="00DC3F83" w14:paraId="6B40D812" w14:textId="77777777" w:rsidTr="0008628A">
        <w:trPr>
          <w:jc w:val="right"/>
        </w:trPr>
        <w:tc>
          <w:tcPr>
            <w:tcW w:w="9054" w:type="dxa"/>
            <w:gridSpan w:val="3"/>
          </w:tcPr>
          <w:p w14:paraId="2B3D570A" w14:textId="77777777" w:rsidR="006C6970" w:rsidRPr="00DC3F83" w:rsidRDefault="006C6970" w:rsidP="00626E81">
            <w:pPr>
              <w:jc w:val="center"/>
              <w:rPr>
                <w:rFonts w:ascii="Verdana" w:hAnsi="Verdana"/>
                <w:i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i/>
                <w:color w:val="262626"/>
                <w:sz w:val="18"/>
                <w:szCs w:val="18"/>
              </w:rPr>
              <w:t>Fahrwerk / Bremsen</w:t>
            </w:r>
          </w:p>
        </w:tc>
      </w:tr>
      <w:tr w:rsidR="006C6970" w:rsidRPr="00DC3F83" w14:paraId="7733ACFC" w14:textId="77777777" w:rsidTr="0008628A">
        <w:trPr>
          <w:jc w:val="right"/>
        </w:trPr>
        <w:tc>
          <w:tcPr>
            <w:tcW w:w="2649" w:type="dxa"/>
            <w:gridSpan w:val="2"/>
          </w:tcPr>
          <w:p w14:paraId="31AE28A5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Vorderachse</w:t>
            </w:r>
          </w:p>
        </w:tc>
        <w:tc>
          <w:tcPr>
            <w:tcW w:w="6405" w:type="dxa"/>
            <w:vAlign w:val="center"/>
          </w:tcPr>
          <w:p w14:paraId="015A1065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McPherson-Achse, Querlenker, Federbeine, Schraubenfedern, Gasdruckdämpfer, Querstabilisator</w:t>
            </w:r>
          </w:p>
        </w:tc>
      </w:tr>
      <w:tr w:rsidR="006C6970" w:rsidRPr="00DC3F83" w14:paraId="2B5020D9" w14:textId="77777777" w:rsidTr="0008628A">
        <w:trPr>
          <w:jc w:val="right"/>
        </w:trPr>
        <w:tc>
          <w:tcPr>
            <w:tcW w:w="2649" w:type="dxa"/>
            <w:gridSpan w:val="2"/>
          </w:tcPr>
          <w:p w14:paraId="14802587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Hinterachse</w:t>
            </w:r>
          </w:p>
        </w:tc>
        <w:tc>
          <w:tcPr>
            <w:tcW w:w="6405" w:type="dxa"/>
            <w:vAlign w:val="center"/>
          </w:tcPr>
          <w:p w14:paraId="132C734E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Multilenker-Achse, Schraubenfedern, Gasdruckdämpfer</w:t>
            </w:r>
          </w:p>
        </w:tc>
      </w:tr>
      <w:tr w:rsidR="006C6970" w:rsidRPr="00DC3F83" w14:paraId="22FAE6B2" w14:textId="77777777" w:rsidTr="0008628A">
        <w:trPr>
          <w:jc w:val="right"/>
        </w:trPr>
        <w:tc>
          <w:tcPr>
            <w:tcW w:w="2649" w:type="dxa"/>
            <w:gridSpan w:val="2"/>
          </w:tcPr>
          <w:p w14:paraId="3C08F06F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Bremsanlage</w:t>
            </w:r>
          </w:p>
        </w:tc>
        <w:tc>
          <w:tcPr>
            <w:tcW w:w="6405" w:type="dxa"/>
            <w:vAlign w:val="center"/>
          </w:tcPr>
          <w:p w14:paraId="3DFCB6BB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Scheibenbremse rundum, vorn innenbelüftet, ABS, EBD, Bremsassistent, elektrische Feststellbremse, Auto Hold</w:t>
            </w:r>
          </w:p>
        </w:tc>
      </w:tr>
      <w:tr w:rsidR="006C6970" w:rsidRPr="00DC3F83" w14:paraId="15B86205" w14:textId="77777777" w:rsidTr="0008628A">
        <w:trPr>
          <w:jc w:val="right"/>
        </w:trPr>
        <w:tc>
          <w:tcPr>
            <w:tcW w:w="2649" w:type="dxa"/>
            <w:gridSpan w:val="2"/>
          </w:tcPr>
          <w:p w14:paraId="0E710E70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Lenkung</w:t>
            </w:r>
          </w:p>
        </w:tc>
        <w:tc>
          <w:tcPr>
            <w:tcW w:w="6405" w:type="dxa"/>
            <w:vAlign w:val="center"/>
          </w:tcPr>
          <w:p w14:paraId="22439503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Elektromechanische Zahnstangenlenkung</w:t>
            </w:r>
          </w:p>
        </w:tc>
      </w:tr>
      <w:tr w:rsidR="006C6970" w:rsidRPr="00DC3F83" w14:paraId="0F6D8103" w14:textId="77777777" w:rsidTr="0008628A">
        <w:trPr>
          <w:jc w:val="right"/>
        </w:trPr>
        <w:tc>
          <w:tcPr>
            <w:tcW w:w="2649" w:type="dxa"/>
            <w:gridSpan w:val="2"/>
            <w:vAlign w:val="center"/>
          </w:tcPr>
          <w:p w14:paraId="5D9509B2" w14:textId="77777777" w:rsidR="006C6970" w:rsidRPr="00DC3F83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DC3F83">
              <w:rPr>
                <w:rFonts w:ascii="Verdana" w:hAnsi="Verdana"/>
                <w:color w:val="262626"/>
                <w:sz w:val="18"/>
                <w:szCs w:val="18"/>
              </w:rPr>
              <w:t>Räder / Reifen</w:t>
            </w:r>
          </w:p>
        </w:tc>
        <w:tc>
          <w:tcPr>
            <w:tcW w:w="6405" w:type="dxa"/>
          </w:tcPr>
          <w:p w14:paraId="39A1CE20" w14:textId="65F33070" w:rsidR="006C6970" w:rsidRPr="00DC3F83" w:rsidRDefault="00E85BB3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>
              <w:rPr>
                <w:rFonts w:ascii="Verdana" w:hAnsi="Verdana"/>
                <w:color w:val="262626"/>
                <w:sz w:val="18"/>
                <w:szCs w:val="18"/>
              </w:rPr>
              <w:t>7</w:t>
            </w:r>
            <w:r w:rsidR="006C6970" w:rsidRPr="00DC3F83">
              <w:rPr>
                <w:rFonts w:ascii="Verdana" w:hAnsi="Verdana"/>
                <w:color w:val="262626"/>
                <w:sz w:val="18"/>
                <w:szCs w:val="18"/>
              </w:rPr>
              <w:t>,5 J x 1</w:t>
            </w:r>
            <w:r w:rsidR="00E665B2">
              <w:rPr>
                <w:rFonts w:ascii="Verdana" w:hAnsi="Verdana"/>
                <w:color w:val="262626"/>
                <w:sz w:val="18"/>
                <w:szCs w:val="18"/>
              </w:rPr>
              <w:t>8</w:t>
            </w:r>
            <w:r w:rsidR="006C6970" w:rsidRPr="00DC3F83">
              <w:rPr>
                <w:rFonts w:ascii="Verdana" w:hAnsi="Verdana"/>
                <w:color w:val="262626"/>
                <w:sz w:val="18"/>
                <w:szCs w:val="18"/>
              </w:rPr>
              <w:t xml:space="preserve"> / 235/</w:t>
            </w:r>
            <w:r w:rsidR="00E665B2">
              <w:rPr>
                <w:rFonts w:ascii="Verdana" w:hAnsi="Verdana"/>
                <w:color w:val="262626"/>
                <w:sz w:val="18"/>
                <w:szCs w:val="18"/>
              </w:rPr>
              <w:t>60</w:t>
            </w:r>
            <w:r w:rsidR="006C6970" w:rsidRPr="00DC3F83">
              <w:rPr>
                <w:rFonts w:ascii="Verdana" w:hAnsi="Verdana"/>
                <w:color w:val="262626"/>
                <w:sz w:val="18"/>
                <w:szCs w:val="18"/>
              </w:rPr>
              <w:t xml:space="preserve"> R 1</w:t>
            </w:r>
            <w:r w:rsidR="00E665B2">
              <w:rPr>
                <w:rFonts w:ascii="Verdana" w:hAnsi="Verdana"/>
                <w:color w:val="262626"/>
                <w:sz w:val="18"/>
                <w:szCs w:val="18"/>
              </w:rPr>
              <w:t>8</w:t>
            </w:r>
            <w:r w:rsidR="00331C54">
              <w:rPr>
                <w:rFonts w:ascii="Verdana" w:hAnsi="Verdana"/>
                <w:color w:val="262626"/>
                <w:sz w:val="18"/>
                <w:szCs w:val="18"/>
              </w:rPr>
              <w:t xml:space="preserve"> W</w:t>
            </w:r>
            <w:r w:rsidR="006C6970" w:rsidRPr="00DC3F83">
              <w:rPr>
                <w:rFonts w:ascii="Verdana" w:hAnsi="Verdana"/>
                <w:color w:val="262626"/>
                <w:sz w:val="18"/>
                <w:szCs w:val="18"/>
              </w:rPr>
              <w:t>, radspezifische Reifendruck-Kontrollanlage</w:t>
            </w:r>
          </w:p>
        </w:tc>
      </w:tr>
    </w:tbl>
    <w:p w14:paraId="679D2053" w14:textId="45F34004" w:rsidR="00C517B4" w:rsidRDefault="00C517B4" w:rsidP="00C517B4">
      <w:pPr>
        <w:rPr>
          <w:rFonts w:ascii="Verdana" w:hAnsi="Verdana" w:cs="Times New Roman"/>
          <w:i/>
          <w:color w:val="333333"/>
          <w:sz w:val="16"/>
          <w:szCs w:val="16"/>
        </w:rPr>
      </w:pPr>
      <w:r w:rsidRPr="00DC3F83">
        <w:rPr>
          <w:rFonts w:ascii="Verdana" w:hAnsi="Verdana" w:cs="Times New Roman"/>
          <w:i/>
          <w:color w:val="333333"/>
          <w:sz w:val="16"/>
          <w:szCs w:val="16"/>
        </w:rPr>
        <w:t xml:space="preserve">* </w:t>
      </w:r>
      <w:r w:rsidR="0012507F">
        <w:rPr>
          <w:rFonts w:ascii="Verdana" w:hAnsi="Verdana" w:cs="Times New Roman"/>
          <w:i/>
          <w:color w:val="333333"/>
          <w:sz w:val="16"/>
          <w:szCs w:val="16"/>
        </w:rPr>
        <w:t>Vorläufige Daten</w:t>
      </w:r>
      <w:r w:rsidRPr="00DC3F83">
        <w:rPr>
          <w:rFonts w:ascii="Verdana" w:hAnsi="Verdana" w:cs="Times New Roman"/>
          <w:i/>
          <w:color w:val="333333"/>
          <w:sz w:val="16"/>
          <w:szCs w:val="16"/>
        </w:rPr>
        <w:t xml:space="preserve">, Änderungen </w:t>
      </w:r>
      <w:r w:rsidR="0012507F">
        <w:rPr>
          <w:rFonts w:ascii="Verdana" w:hAnsi="Verdana" w:cs="Times New Roman"/>
          <w:i/>
          <w:color w:val="333333"/>
          <w:sz w:val="16"/>
          <w:szCs w:val="16"/>
        </w:rPr>
        <w:t>zum</w:t>
      </w:r>
      <w:r w:rsidRPr="00DC3F83">
        <w:rPr>
          <w:rFonts w:ascii="Verdana" w:hAnsi="Verdana" w:cs="Times New Roman"/>
          <w:i/>
          <w:color w:val="333333"/>
          <w:sz w:val="16"/>
          <w:szCs w:val="16"/>
        </w:rPr>
        <w:t xml:space="preserve"> Marktstart möglich</w:t>
      </w:r>
    </w:p>
    <w:p w14:paraId="1FEBA79B" w14:textId="6AB2E919" w:rsidR="00E85BB3" w:rsidRPr="00DC3F83" w:rsidRDefault="00E85BB3" w:rsidP="00C517B4">
      <w:pPr>
        <w:rPr>
          <w:rFonts w:ascii="Verdana" w:hAnsi="Verdana" w:cs="Times New Roman"/>
          <w:i/>
          <w:color w:val="333333"/>
          <w:sz w:val="16"/>
          <w:szCs w:val="16"/>
        </w:rPr>
      </w:pPr>
      <w:r>
        <w:rPr>
          <w:rFonts w:ascii="Verdana" w:hAnsi="Verdana" w:cs="Times New Roman"/>
          <w:i/>
          <w:color w:val="333333"/>
          <w:sz w:val="16"/>
          <w:szCs w:val="16"/>
        </w:rPr>
        <w:t>** Nach VDA</w:t>
      </w:r>
    </w:p>
    <w:p w14:paraId="051F0967" w14:textId="16D8B91C" w:rsidR="000B3D75" w:rsidRDefault="000B3D75" w:rsidP="00183AEE">
      <w:pPr>
        <w:rPr>
          <w:rFonts w:ascii="Verdana" w:hAnsi="Verdana"/>
          <w:sz w:val="22"/>
          <w:szCs w:val="22"/>
        </w:rPr>
      </w:pPr>
    </w:p>
    <w:p w14:paraId="500BFCAC" w14:textId="76E935E9" w:rsidR="004324E2" w:rsidRDefault="004324E2" w:rsidP="00183AEE">
      <w:pPr>
        <w:rPr>
          <w:rFonts w:ascii="Verdana" w:hAnsi="Verdana"/>
          <w:sz w:val="22"/>
          <w:szCs w:val="22"/>
        </w:rPr>
      </w:pPr>
    </w:p>
    <w:tbl>
      <w:tblPr>
        <w:tblStyle w:val="Tabellenraster"/>
        <w:tblpPr w:leftFromText="141" w:rightFromText="141" w:vertAnchor="page" w:horzAnchor="margin" w:tblpY="12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60"/>
        <w:gridCol w:w="3089"/>
        <w:gridCol w:w="17"/>
      </w:tblGrid>
      <w:tr w:rsidR="0061102E" w:rsidRPr="007B4FA8" w14:paraId="0350BD78" w14:textId="77777777" w:rsidTr="0061102E">
        <w:trPr>
          <w:gridAfter w:val="1"/>
          <w:wAfter w:w="17" w:type="dxa"/>
        </w:trPr>
        <w:tc>
          <w:tcPr>
            <w:tcW w:w="8725" w:type="dxa"/>
            <w:gridSpan w:val="3"/>
          </w:tcPr>
          <w:p w14:paraId="59CC07B6" w14:textId="77777777" w:rsidR="0061102E" w:rsidRPr="007B4FA8" w:rsidRDefault="0061102E" w:rsidP="0061102E">
            <w:pPr>
              <w:spacing w:line="260" w:lineRule="exact"/>
              <w:rPr>
                <w:rFonts w:ascii="Verdana" w:hAnsi="Verdana"/>
                <w:color w:val="262626"/>
                <w:sz w:val="20"/>
                <w:szCs w:val="20"/>
              </w:rPr>
            </w:pPr>
            <w:r w:rsidRPr="007B4FA8">
              <w:rPr>
                <w:rFonts w:ascii="Verdana-Bold" w:hAnsi="Verdana-Bold" w:cs="Verdana-Bold"/>
                <w:b/>
                <w:bCs/>
                <w:color w:val="262626"/>
                <w:sz w:val="20"/>
                <w:szCs w:val="20"/>
              </w:rPr>
              <w:t>Weitere Informationen</w:t>
            </w:r>
          </w:p>
        </w:tc>
      </w:tr>
      <w:tr w:rsidR="0061102E" w:rsidRPr="007B4FA8" w14:paraId="03BAB829" w14:textId="77777777" w:rsidTr="0061102E">
        <w:tc>
          <w:tcPr>
            <w:tcW w:w="2376" w:type="dxa"/>
          </w:tcPr>
          <w:p w14:paraId="4B814ABB" w14:textId="77777777" w:rsidR="0061102E" w:rsidRPr="007B4FA8" w:rsidRDefault="0061102E" w:rsidP="0061102E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A1CD33C" w14:textId="77777777" w:rsidR="0061102E" w:rsidRPr="007B4FA8" w:rsidRDefault="0061102E" w:rsidP="0061102E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</w:rPr>
            </w:pPr>
          </w:p>
        </w:tc>
        <w:tc>
          <w:tcPr>
            <w:tcW w:w="3106" w:type="dxa"/>
            <w:gridSpan w:val="2"/>
          </w:tcPr>
          <w:p w14:paraId="7EE07378" w14:textId="77777777" w:rsidR="0061102E" w:rsidRPr="007B4FA8" w:rsidRDefault="0061102E" w:rsidP="0061102E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</w:rPr>
            </w:pPr>
          </w:p>
        </w:tc>
      </w:tr>
      <w:tr w:rsidR="0061102E" w:rsidRPr="007B4FA8" w14:paraId="7C2E0C92" w14:textId="77777777" w:rsidTr="0061102E">
        <w:tc>
          <w:tcPr>
            <w:tcW w:w="2376" w:type="dxa"/>
          </w:tcPr>
          <w:p w14:paraId="2D37B039" w14:textId="77777777" w:rsidR="0061102E" w:rsidRPr="007B4FA8" w:rsidRDefault="0061102E" w:rsidP="0061102E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 xml:space="preserve">BORGWARD </w:t>
            </w:r>
            <w:r>
              <w:rPr>
                <w:rFonts w:ascii="Verdana" w:hAnsi="Verdana"/>
                <w:color w:val="262626"/>
                <w:sz w:val="16"/>
                <w:szCs w:val="16"/>
              </w:rPr>
              <w:t>Group</w:t>
            </w: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 xml:space="preserve"> AG</w:t>
            </w:r>
          </w:p>
          <w:p w14:paraId="4C703E71" w14:textId="77777777" w:rsidR="0061102E" w:rsidRPr="007B4FA8" w:rsidRDefault="0061102E" w:rsidP="0061102E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Kriegsbergstrasse 11</w:t>
            </w:r>
          </w:p>
          <w:p w14:paraId="091856B0" w14:textId="77777777" w:rsidR="0061102E" w:rsidRPr="007B4FA8" w:rsidRDefault="0061102E" w:rsidP="0061102E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70174 Stuttgart</w:t>
            </w:r>
          </w:p>
        </w:tc>
        <w:tc>
          <w:tcPr>
            <w:tcW w:w="3260" w:type="dxa"/>
          </w:tcPr>
          <w:p w14:paraId="05C2450E" w14:textId="77777777" w:rsidR="0061102E" w:rsidRPr="002D6512" w:rsidRDefault="0061102E" w:rsidP="0061102E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  <w:lang w:val="en-US"/>
              </w:rPr>
            </w:pPr>
            <w:r w:rsidRPr="002D6512">
              <w:rPr>
                <w:rFonts w:ascii="Verdana" w:hAnsi="Verdana"/>
                <w:color w:val="262626"/>
                <w:sz w:val="16"/>
                <w:szCs w:val="16"/>
                <w:lang w:val="en-US"/>
              </w:rPr>
              <w:t>Marco Dalan</w:t>
            </w:r>
          </w:p>
          <w:p w14:paraId="08DFD686" w14:textId="77777777" w:rsidR="0061102E" w:rsidRPr="002D6512" w:rsidRDefault="0061102E" w:rsidP="0061102E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  <w:lang w:val="en-US"/>
              </w:rPr>
            </w:pPr>
            <w:r w:rsidRPr="002D6512">
              <w:rPr>
                <w:rFonts w:ascii="Verdana" w:hAnsi="Verdana"/>
                <w:color w:val="262626"/>
                <w:sz w:val="16"/>
                <w:szCs w:val="16"/>
                <w:lang w:val="en-US"/>
              </w:rPr>
              <w:t>Head of Global Communications</w:t>
            </w:r>
          </w:p>
          <w:p w14:paraId="0E357B25" w14:textId="77777777" w:rsidR="0061102E" w:rsidRPr="007B4FA8" w:rsidRDefault="0061102E" w:rsidP="0061102E">
            <w:pPr>
              <w:tabs>
                <w:tab w:val="left" w:pos="245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62626"/>
                <w:sz w:val="16"/>
                <w:szCs w:val="16"/>
              </w:rPr>
              <w:t xml:space="preserve">Telefon </w:t>
            </w:r>
            <w:r w:rsidRPr="007B4FA8">
              <w:rPr>
                <w:rFonts w:ascii="Verdana" w:hAnsi="Verdana"/>
                <w:b/>
                <w:color w:val="262626"/>
                <w:sz w:val="16"/>
                <w:szCs w:val="16"/>
              </w:rPr>
              <w:tab/>
            </w: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+</w:t>
            </w:r>
            <w:r>
              <w:rPr>
                <w:rFonts w:ascii="Verdana" w:hAnsi="Verdana"/>
                <w:color w:val="262626"/>
                <w:sz w:val="16"/>
                <w:szCs w:val="16"/>
              </w:rPr>
              <w:t>49 711 365101041</w:t>
            </w:r>
          </w:p>
        </w:tc>
        <w:tc>
          <w:tcPr>
            <w:tcW w:w="3106" w:type="dxa"/>
            <w:gridSpan w:val="2"/>
          </w:tcPr>
          <w:p w14:paraId="34C1F137" w14:textId="77777777" w:rsidR="0061102E" w:rsidRPr="007B4FA8" w:rsidRDefault="0061102E" w:rsidP="0061102E">
            <w:pPr>
              <w:tabs>
                <w:tab w:val="left" w:pos="321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b/>
                <w:color w:val="262626"/>
                <w:sz w:val="16"/>
                <w:szCs w:val="16"/>
              </w:rPr>
              <w:t>E</w:t>
            </w:r>
            <w:r>
              <w:rPr>
                <w:rFonts w:ascii="Verdana" w:hAnsi="Verdana"/>
                <w:b/>
                <w:color w:val="262626"/>
                <w:sz w:val="16"/>
                <w:szCs w:val="16"/>
              </w:rPr>
              <w:t xml:space="preserve">-Mail </w:t>
            </w:r>
            <w:r>
              <w:rPr>
                <w:rFonts w:ascii="Verdana" w:hAnsi="Verdana"/>
                <w:color w:val="262626"/>
                <w:sz w:val="16"/>
                <w:szCs w:val="16"/>
              </w:rPr>
              <w:t>marco.dalan</w:t>
            </w: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@borgward.com</w:t>
            </w:r>
          </w:p>
          <w:p w14:paraId="0F4F9C5B" w14:textId="77777777" w:rsidR="0061102E" w:rsidRPr="007B4FA8" w:rsidRDefault="0061102E" w:rsidP="0061102E">
            <w:pPr>
              <w:tabs>
                <w:tab w:val="left" w:pos="321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www.borgward.com</w:t>
            </w:r>
          </w:p>
        </w:tc>
      </w:tr>
    </w:tbl>
    <w:p w14:paraId="6BC62D45" w14:textId="2CC39333" w:rsidR="004324E2" w:rsidRDefault="004324E2" w:rsidP="00183AEE">
      <w:pPr>
        <w:rPr>
          <w:rFonts w:ascii="Verdana" w:hAnsi="Verdana"/>
          <w:sz w:val="22"/>
          <w:szCs w:val="22"/>
        </w:rPr>
      </w:pPr>
    </w:p>
    <w:tbl>
      <w:tblPr>
        <w:tblStyle w:val="Tabellenraster"/>
        <w:tblpPr w:leftFromText="141" w:rightFromText="141" w:vertAnchor="page" w:horzAnchor="margin" w:tblpY="13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3331"/>
        <w:gridCol w:w="3158"/>
        <w:gridCol w:w="16"/>
      </w:tblGrid>
      <w:tr w:rsidR="0061102E" w:rsidRPr="007B4FA8" w14:paraId="5198D05E" w14:textId="77777777" w:rsidTr="008F228A">
        <w:trPr>
          <w:gridAfter w:val="1"/>
          <w:wAfter w:w="16" w:type="dxa"/>
          <w:trHeight w:val="60"/>
        </w:trPr>
        <w:tc>
          <w:tcPr>
            <w:tcW w:w="8917" w:type="dxa"/>
            <w:gridSpan w:val="3"/>
          </w:tcPr>
          <w:p w14:paraId="26421E80" w14:textId="77777777" w:rsidR="0061102E" w:rsidRPr="007B4FA8" w:rsidRDefault="0061102E" w:rsidP="0061102E">
            <w:pPr>
              <w:spacing w:line="260" w:lineRule="exact"/>
              <w:rPr>
                <w:rFonts w:ascii="Verdana" w:hAnsi="Verdana"/>
                <w:color w:val="262626"/>
                <w:sz w:val="20"/>
                <w:szCs w:val="20"/>
              </w:rPr>
            </w:pPr>
          </w:p>
        </w:tc>
      </w:tr>
      <w:tr w:rsidR="0061102E" w:rsidRPr="007B4FA8" w14:paraId="3E163BFD" w14:textId="77777777" w:rsidTr="0061102E">
        <w:trPr>
          <w:trHeight w:val="557"/>
        </w:trPr>
        <w:tc>
          <w:tcPr>
            <w:tcW w:w="2428" w:type="dxa"/>
          </w:tcPr>
          <w:p w14:paraId="6E7E8501" w14:textId="77777777" w:rsidR="0061102E" w:rsidRPr="007B4FA8" w:rsidRDefault="0061102E" w:rsidP="0061102E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>
              <w:rPr>
                <w:rFonts w:ascii="Verdana" w:hAnsi="Verdana"/>
                <w:color w:val="262626"/>
                <w:sz w:val="16"/>
                <w:szCs w:val="16"/>
              </w:rPr>
              <w:t xml:space="preserve"> </w:t>
            </w:r>
          </w:p>
          <w:p w14:paraId="06C175EC" w14:textId="77777777" w:rsidR="0061102E" w:rsidRPr="007B4FA8" w:rsidRDefault="0061102E" w:rsidP="0061102E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>
              <w:rPr>
                <w:rFonts w:ascii="Verdana" w:hAnsi="Verdana"/>
                <w:color w:val="262626"/>
                <w:sz w:val="16"/>
                <w:szCs w:val="16"/>
              </w:rPr>
              <w:t xml:space="preserve"> </w:t>
            </w:r>
          </w:p>
          <w:p w14:paraId="46D58A45" w14:textId="77777777" w:rsidR="0061102E" w:rsidRPr="007B4FA8" w:rsidRDefault="0061102E" w:rsidP="0061102E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>
              <w:rPr>
                <w:rFonts w:ascii="Verdana" w:hAnsi="Verdana"/>
                <w:color w:val="262626"/>
                <w:sz w:val="16"/>
                <w:szCs w:val="16"/>
              </w:rPr>
              <w:t xml:space="preserve"> </w:t>
            </w:r>
          </w:p>
        </w:tc>
        <w:tc>
          <w:tcPr>
            <w:tcW w:w="3331" w:type="dxa"/>
          </w:tcPr>
          <w:p w14:paraId="09264100" w14:textId="77777777" w:rsidR="0061102E" w:rsidRPr="0061102E" w:rsidRDefault="0061102E" w:rsidP="0061102E">
            <w:pPr>
              <w:spacing w:line="240" w:lineRule="exact"/>
              <w:rPr>
                <w:rFonts w:ascii="Verdana" w:hAnsi="Verdana"/>
                <w:color w:val="262626"/>
                <w:sz w:val="16"/>
              </w:rPr>
            </w:pPr>
            <w:r w:rsidRPr="0061102E">
              <w:rPr>
                <w:rFonts w:ascii="Verdana" w:hAnsi="Verdana"/>
                <w:color w:val="262626"/>
                <w:sz w:val="16"/>
              </w:rPr>
              <w:t>Axel Lengert</w:t>
            </w:r>
          </w:p>
          <w:p w14:paraId="1B985EDD" w14:textId="77777777" w:rsidR="0061102E" w:rsidRPr="0061102E" w:rsidRDefault="0061102E" w:rsidP="0061102E">
            <w:pPr>
              <w:spacing w:line="240" w:lineRule="exact"/>
              <w:rPr>
                <w:rFonts w:ascii="Verdana" w:hAnsi="Verdana"/>
                <w:color w:val="262626"/>
                <w:sz w:val="16"/>
              </w:rPr>
            </w:pPr>
            <w:r w:rsidRPr="0061102E">
              <w:rPr>
                <w:rFonts w:ascii="Verdana" w:hAnsi="Verdana"/>
                <w:color w:val="262626"/>
                <w:sz w:val="16"/>
              </w:rPr>
              <w:t>Direktor Produktkommunikation</w:t>
            </w:r>
          </w:p>
          <w:p w14:paraId="3F7C1129" w14:textId="77777777" w:rsidR="0061102E" w:rsidRPr="007B4FA8" w:rsidRDefault="0061102E" w:rsidP="0061102E">
            <w:pPr>
              <w:tabs>
                <w:tab w:val="left" w:pos="245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62626"/>
                <w:sz w:val="16"/>
                <w:szCs w:val="16"/>
              </w:rPr>
              <w:t xml:space="preserve">Telefon </w:t>
            </w:r>
            <w:r w:rsidRPr="007B4FA8">
              <w:rPr>
                <w:rFonts w:ascii="Verdana" w:hAnsi="Verdana"/>
                <w:b/>
                <w:color w:val="262626"/>
                <w:sz w:val="16"/>
                <w:szCs w:val="16"/>
              </w:rPr>
              <w:tab/>
            </w: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+</w:t>
            </w:r>
            <w:r>
              <w:rPr>
                <w:rFonts w:ascii="Verdana" w:hAnsi="Verdana"/>
                <w:color w:val="262626"/>
                <w:sz w:val="16"/>
                <w:szCs w:val="16"/>
              </w:rPr>
              <w:t>49 711 365101045</w:t>
            </w:r>
          </w:p>
        </w:tc>
        <w:tc>
          <w:tcPr>
            <w:tcW w:w="3174" w:type="dxa"/>
            <w:gridSpan w:val="2"/>
          </w:tcPr>
          <w:p w14:paraId="15AB39AC" w14:textId="77777777" w:rsidR="0061102E" w:rsidRDefault="0061102E" w:rsidP="0061102E">
            <w:pPr>
              <w:tabs>
                <w:tab w:val="left" w:pos="321"/>
              </w:tabs>
              <w:spacing w:line="240" w:lineRule="exact"/>
              <w:rPr>
                <w:rFonts w:ascii="Verdana" w:hAnsi="Verdana"/>
                <w:b/>
                <w:color w:val="262626"/>
                <w:sz w:val="16"/>
                <w:szCs w:val="16"/>
              </w:rPr>
            </w:pPr>
            <w:r>
              <w:rPr>
                <w:rFonts w:ascii="Verdana" w:hAnsi="Verdana"/>
                <w:b/>
                <w:color w:val="262626"/>
                <w:sz w:val="16"/>
                <w:szCs w:val="16"/>
              </w:rPr>
              <w:t>E-Mail</w:t>
            </w:r>
          </w:p>
          <w:p w14:paraId="64D044EA" w14:textId="77777777" w:rsidR="0061102E" w:rsidRPr="007B4FA8" w:rsidRDefault="0061102E" w:rsidP="0061102E">
            <w:pPr>
              <w:tabs>
                <w:tab w:val="left" w:pos="321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D875A5">
              <w:rPr>
                <w:rFonts w:ascii="Verdana" w:hAnsi="Verdana"/>
                <w:color w:val="262626"/>
                <w:sz w:val="16"/>
                <w:szCs w:val="16"/>
              </w:rPr>
              <w:t>axel.lengert</w:t>
            </w: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@borgward.com</w:t>
            </w:r>
          </w:p>
          <w:p w14:paraId="24F09F26" w14:textId="77777777" w:rsidR="0061102E" w:rsidRPr="007B4FA8" w:rsidRDefault="0061102E" w:rsidP="0061102E">
            <w:pPr>
              <w:tabs>
                <w:tab w:val="left" w:pos="321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7B4FA8">
              <w:rPr>
                <w:rFonts w:ascii="Verdana" w:hAnsi="Verdana"/>
                <w:color w:val="262626"/>
                <w:sz w:val="16"/>
                <w:szCs w:val="16"/>
              </w:rPr>
              <w:t>www.borgward.com</w:t>
            </w:r>
          </w:p>
        </w:tc>
      </w:tr>
    </w:tbl>
    <w:p w14:paraId="65F2CAFD" w14:textId="2E624658" w:rsidR="004324E2" w:rsidRDefault="004324E2" w:rsidP="00183AEE">
      <w:pPr>
        <w:rPr>
          <w:rFonts w:ascii="Verdana" w:hAnsi="Verdana"/>
          <w:sz w:val="22"/>
          <w:szCs w:val="22"/>
        </w:rPr>
      </w:pPr>
    </w:p>
    <w:p w14:paraId="0B31702B" w14:textId="02A8DF11" w:rsidR="004324E2" w:rsidRDefault="004324E2" w:rsidP="00183AEE">
      <w:pPr>
        <w:rPr>
          <w:rFonts w:ascii="Verdana" w:hAnsi="Verdana"/>
          <w:sz w:val="22"/>
          <w:szCs w:val="22"/>
        </w:rPr>
      </w:pPr>
    </w:p>
    <w:p w14:paraId="2382408E" w14:textId="56F355F6" w:rsidR="004324E2" w:rsidRDefault="004324E2" w:rsidP="00183AEE">
      <w:pPr>
        <w:rPr>
          <w:rFonts w:ascii="Verdana" w:hAnsi="Verdana"/>
          <w:sz w:val="22"/>
          <w:szCs w:val="22"/>
        </w:rPr>
      </w:pPr>
    </w:p>
    <w:p w14:paraId="07075C4A" w14:textId="406C2DBE" w:rsidR="004324E2" w:rsidRDefault="004324E2" w:rsidP="00183AEE">
      <w:pPr>
        <w:rPr>
          <w:rFonts w:ascii="Verdana" w:hAnsi="Verdana"/>
          <w:sz w:val="22"/>
          <w:szCs w:val="22"/>
        </w:rPr>
      </w:pPr>
    </w:p>
    <w:p w14:paraId="09C93BAE" w14:textId="77777777" w:rsidR="004324E2" w:rsidRPr="006C6970" w:rsidRDefault="004324E2" w:rsidP="00183AEE">
      <w:pPr>
        <w:rPr>
          <w:rFonts w:ascii="Verdana" w:hAnsi="Verdana"/>
          <w:sz w:val="22"/>
          <w:szCs w:val="22"/>
        </w:rPr>
      </w:pPr>
    </w:p>
    <w:sectPr w:rsidR="004324E2" w:rsidRPr="006C6970" w:rsidSect="00005B23">
      <w:footerReference w:type="default" r:id="rId8"/>
      <w:headerReference w:type="first" r:id="rId9"/>
      <w:footerReference w:type="first" r:id="rId10"/>
      <w:type w:val="continuous"/>
      <w:pgSz w:w="11900" w:h="16840"/>
      <w:pgMar w:top="1701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3805" w14:textId="77777777" w:rsidR="00BC7C7B" w:rsidRDefault="00BC7C7B" w:rsidP="002F6745">
      <w:r>
        <w:separator/>
      </w:r>
    </w:p>
  </w:endnote>
  <w:endnote w:type="continuationSeparator" w:id="0">
    <w:p w14:paraId="238FB008" w14:textId="77777777" w:rsidR="00BC7C7B" w:rsidRDefault="00BC7C7B" w:rsidP="002F6745">
      <w:r>
        <w:continuationSeparator/>
      </w:r>
    </w:p>
  </w:endnote>
  <w:endnote w:type="continuationNotice" w:id="1">
    <w:p w14:paraId="500D3F46" w14:textId="77777777" w:rsidR="00BC7C7B" w:rsidRDefault="00BC7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866F" w14:textId="52801B64" w:rsidR="00DB7B1E" w:rsidRPr="008E1A47" w:rsidRDefault="00DB7B1E" w:rsidP="00DD0CA3">
    <w:pPr>
      <w:pStyle w:val="Fuzeile"/>
      <w:jc w:val="center"/>
      <w:rPr>
        <w:rFonts w:ascii="Verdana" w:hAnsi="Verdana"/>
        <w:color w:val="333333"/>
        <w:sz w:val="18"/>
        <w:szCs w:val="18"/>
      </w:rPr>
    </w:pPr>
    <w:r>
      <w:rPr>
        <w:rFonts w:ascii="Verdana" w:hAnsi="Verdana"/>
        <w:noProof/>
        <w:color w:val="333333"/>
        <w:sz w:val="18"/>
        <w:szCs w:val="18"/>
      </w:rPr>
      <w:drawing>
        <wp:anchor distT="0" distB="0" distL="114300" distR="114300" simplePos="0" relativeHeight="251663360" behindDoc="1" locked="0" layoutInCell="1" allowOverlap="1" wp14:anchorId="7F6BC671" wp14:editId="31DA19A8">
          <wp:simplePos x="0" y="0"/>
          <wp:positionH relativeFrom="column">
            <wp:posOffset>-900430</wp:posOffset>
          </wp:positionH>
          <wp:positionV relativeFrom="paragraph">
            <wp:posOffset>-704995</wp:posOffset>
          </wp:positionV>
          <wp:extent cx="7571740" cy="955040"/>
          <wp:effectExtent l="0" t="0" r="0" b="1016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Balken_Word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703F03" wp14:editId="502E3459">
              <wp:simplePos x="0" y="0"/>
              <wp:positionH relativeFrom="column">
                <wp:posOffset>2971800</wp:posOffset>
              </wp:positionH>
              <wp:positionV relativeFrom="paragraph">
                <wp:posOffset>558800</wp:posOffset>
              </wp:positionV>
              <wp:extent cx="0" cy="358140"/>
              <wp:effectExtent l="100330" t="106045" r="115570" b="145415"/>
              <wp:wrapNone/>
              <wp:docPr id="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D74CA" id="Gerade Verbindung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34pt,44pt" to="23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rFonts w:ascii="Verdana" w:hAnsi="Verdana"/>
        <w:noProof/>
        <w:color w:val="333333"/>
        <w:sz w:val="18"/>
        <w:szCs w:val="18"/>
      </w:rPr>
      <w:t xml:space="preserve"> </w:t>
    </w:r>
    <w:r>
      <w:rPr>
        <w:rFonts w:ascii="Verdana" w:hAnsi="Verdana" w:cs="Times New Roman"/>
        <w:color w:val="333333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E292" w14:textId="1804B6F0" w:rsidR="00DB7B1E" w:rsidRPr="008E1A47" w:rsidRDefault="00DB7B1E" w:rsidP="00D41811">
    <w:pPr>
      <w:pStyle w:val="Fuzeile"/>
      <w:tabs>
        <w:tab w:val="clear" w:pos="4536"/>
        <w:tab w:val="left" w:pos="557"/>
        <w:tab w:val="center" w:pos="4532"/>
      </w:tabs>
      <w:rPr>
        <w:rFonts w:ascii="Verdana" w:hAnsi="Verdana"/>
        <w:color w:val="333333"/>
        <w:sz w:val="18"/>
        <w:szCs w:val="18"/>
      </w:rPr>
    </w:pPr>
    <w:r>
      <w:rPr>
        <w:rFonts w:ascii="Verdana" w:hAnsi="Verdana" w:cs="Times New Roman"/>
        <w:i/>
        <w:color w:val="333333"/>
        <w:sz w:val="16"/>
        <w:szCs w:val="16"/>
      </w:rPr>
      <w:t xml:space="preserve"> </w:t>
    </w:r>
    <w:r w:rsidRPr="008E1A47">
      <w:rPr>
        <w:rFonts w:ascii="Verdana" w:hAnsi="Verdana"/>
        <w:noProof/>
        <w:color w:val="333333"/>
        <w:sz w:val="18"/>
        <w:szCs w:val="18"/>
      </w:rPr>
      <w:drawing>
        <wp:anchor distT="0" distB="0" distL="114300" distR="114300" simplePos="0" relativeHeight="251658240" behindDoc="1" locked="0" layoutInCell="1" allowOverlap="1" wp14:anchorId="68469736" wp14:editId="35156156">
          <wp:simplePos x="0" y="0"/>
          <wp:positionH relativeFrom="column">
            <wp:posOffset>1905</wp:posOffset>
          </wp:positionH>
          <wp:positionV relativeFrom="paragraph">
            <wp:posOffset>-394480</wp:posOffset>
          </wp:positionV>
          <wp:extent cx="5755640" cy="358140"/>
          <wp:effectExtent l="0" t="0" r="1016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Balken_Word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A687D2" wp14:editId="73B55FAC">
              <wp:simplePos x="0" y="0"/>
              <wp:positionH relativeFrom="column">
                <wp:posOffset>2971800</wp:posOffset>
              </wp:positionH>
              <wp:positionV relativeFrom="paragraph">
                <wp:posOffset>558800</wp:posOffset>
              </wp:positionV>
              <wp:extent cx="0" cy="358140"/>
              <wp:effectExtent l="100330" t="106045" r="115570" b="145415"/>
              <wp:wrapNone/>
              <wp:docPr id="1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4CD7F8" id="Gerade Verbindung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34pt,44pt" to="23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666BB" w14:textId="77777777" w:rsidR="00BC7C7B" w:rsidRDefault="00BC7C7B" w:rsidP="002F6745">
      <w:r>
        <w:separator/>
      </w:r>
    </w:p>
  </w:footnote>
  <w:footnote w:type="continuationSeparator" w:id="0">
    <w:p w14:paraId="1492B078" w14:textId="77777777" w:rsidR="00BC7C7B" w:rsidRDefault="00BC7C7B" w:rsidP="002F6745">
      <w:r>
        <w:continuationSeparator/>
      </w:r>
    </w:p>
  </w:footnote>
  <w:footnote w:type="continuationNotice" w:id="1">
    <w:p w14:paraId="4902E7EA" w14:textId="77777777" w:rsidR="00BC7C7B" w:rsidRDefault="00BC7C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4943" w14:textId="17A7B62E" w:rsidR="00DB7B1E" w:rsidRDefault="00DB7B1E" w:rsidP="005915AE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79B2781" wp14:editId="2B030A84">
          <wp:simplePos x="0" y="0"/>
          <wp:positionH relativeFrom="column">
            <wp:posOffset>4740765</wp:posOffset>
          </wp:positionH>
          <wp:positionV relativeFrom="paragraph">
            <wp:posOffset>1270</wp:posOffset>
          </wp:positionV>
          <wp:extent cx="1241425" cy="1083945"/>
          <wp:effectExtent l="0" t="0" r="0" b="825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logo_word_kop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81"/>
                  <a:stretch/>
                </pic:blipFill>
                <pic:spPr bwMode="auto">
                  <a:xfrm>
                    <a:off x="0" y="0"/>
                    <a:ext cx="1241425" cy="1083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8C5"/>
    <w:multiLevelType w:val="hybridMultilevel"/>
    <w:tmpl w:val="3626B75E"/>
    <w:lvl w:ilvl="0" w:tplc="6C48794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10D3"/>
    <w:multiLevelType w:val="hybridMultilevel"/>
    <w:tmpl w:val="04C099E4"/>
    <w:lvl w:ilvl="0" w:tplc="C5863686">
      <w:start w:val="18"/>
      <w:numFmt w:val="bullet"/>
      <w:lvlText w:val="﷐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7B34"/>
    <w:multiLevelType w:val="hybridMultilevel"/>
    <w:tmpl w:val="ADBE0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10B06"/>
    <w:multiLevelType w:val="hybridMultilevel"/>
    <w:tmpl w:val="2E5A9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45EC"/>
    <w:multiLevelType w:val="hybridMultilevel"/>
    <w:tmpl w:val="0A60523A"/>
    <w:lvl w:ilvl="0" w:tplc="809A3CC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5299C"/>
    <w:multiLevelType w:val="hybridMultilevel"/>
    <w:tmpl w:val="46628138"/>
    <w:lvl w:ilvl="0" w:tplc="885CCA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3457"/>
    <w:multiLevelType w:val="hybridMultilevel"/>
    <w:tmpl w:val="188CF9E0"/>
    <w:lvl w:ilvl="0" w:tplc="345E7CF4">
      <w:start w:val="2"/>
      <w:numFmt w:val="bullet"/>
      <w:lvlText w:val="-"/>
      <w:lvlJc w:val="left"/>
      <w:pPr>
        <w:ind w:left="473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52F40EC8"/>
    <w:multiLevelType w:val="hybridMultilevel"/>
    <w:tmpl w:val="83E09EC0"/>
    <w:lvl w:ilvl="0" w:tplc="B40017FC">
      <w:start w:val="18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85A68"/>
    <w:multiLevelType w:val="hybridMultilevel"/>
    <w:tmpl w:val="6AE44B5E"/>
    <w:lvl w:ilvl="0" w:tplc="09229EC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F4F21"/>
    <w:multiLevelType w:val="hybridMultilevel"/>
    <w:tmpl w:val="4800AB32"/>
    <w:lvl w:ilvl="0" w:tplc="57BE89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21F4F"/>
    <w:multiLevelType w:val="hybridMultilevel"/>
    <w:tmpl w:val="D35278FC"/>
    <w:lvl w:ilvl="0" w:tplc="B7828F10">
      <w:start w:val="18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BFD"/>
    <w:rsid w:val="00005B23"/>
    <w:rsid w:val="000130E5"/>
    <w:rsid w:val="00030025"/>
    <w:rsid w:val="000330F5"/>
    <w:rsid w:val="00033E43"/>
    <w:rsid w:val="000361F4"/>
    <w:rsid w:val="00050489"/>
    <w:rsid w:val="000534F1"/>
    <w:rsid w:val="00055B5D"/>
    <w:rsid w:val="00071A76"/>
    <w:rsid w:val="000821B4"/>
    <w:rsid w:val="00082949"/>
    <w:rsid w:val="0008628A"/>
    <w:rsid w:val="000A3C5B"/>
    <w:rsid w:val="000B0C69"/>
    <w:rsid w:val="000B3D75"/>
    <w:rsid w:val="000B54BB"/>
    <w:rsid w:val="000B724F"/>
    <w:rsid w:val="000B72B0"/>
    <w:rsid w:val="000B75BB"/>
    <w:rsid w:val="000C037F"/>
    <w:rsid w:val="000C5031"/>
    <w:rsid w:val="000C67A6"/>
    <w:rsid w:val="000C7DA8"/>
    <w:rsid w:val="000D099E"/>
    <w:rsid w:val="000E791F"/>
    <w:rsid w:val="000F0097"/>
    <w:rsid w:val="000F04C4"/>
    <w:rsid w:val="0010336F"/>
    <w:rsid w:val="00107216"/>
    <w:rsid w:val="00111E9C"/>
    <w:rsid w:val="00113831"/>
    <w:rsid w:val="00117787"/>
    <w:rsid w:val="00122DD4"/>
    <w:rsid w:val="0012507F"/>
    <w:rsid w:val="00126B89"/>
    <w:rsid w:val="00137921"/>
    <w:rsid w:val="00142BF9"/>
    <w:rsid w:val="00147747"/>
    <w:rsid w:val="00154825"/>
    <w:rsid w:val="00162179"/>
    <w:rsid w:val="001634FF"/>
    <w:rsid w:val="00177876"/>
    <w:rsid w:val="00183AEE"/>
    <w:rsid w:val="00185066"/>
    <w:rsid w:val="00187983"/>
    <w:rsid w:val="001938A0"/>
    <w:rsid w:val="00193E29"/>
    <w:rsid w:val="00195081"/>
    <w:rsid w:val="001B13E5"/>
    <w:rsid w:val="001B269D"/>
    <w:rsid w:val="001B61D0"/>
    <w:rsid w:val="001B7754"/>
    <w:rsid w:val="001C4C76"/>
    <w:rsid w:val="001C6B22"/>
    <w:rsid w:val="001C6C6E"/>
    <w:rsid w:val="001D1E4E"/>
    <w:rsid w:val="001D74E8"/>
    <w:rsid w:val="002014B8"/>
    <w:rsid w:val="00211695"/>
    <w:rsid w:val="00217FF0"/>
    <w:rsid w:val="00225372"/>
    <w:rsid w:val="00236FD8"/>
    <w:rsid w:val="002433FB"/>
    <w:rsid w:val="00247438"/>
    <w:rsid w:val="00256F7F"/>
    <w:rsid w:val="00261D13"/>
    <w:rsid w:val="00276033"/>
    <w:rsid w:val="00295662"/>
    <w:rsid w:val="002973F5"/>
    <w:rsid w:val="002A1646"/>
    <w:rsid w:val="002B032B"/>
    <w:rsid w:val="002B2DB8"/>
    <w:rsid w:val="002D3033"/>
    <w:rsid w:val="002D3D70"/>
    <w:rsid w:val="002D74F2"/>
    <w:rsid w:val="002F5A3F"/>
    <w:rsid w:val="002F6745"/>
    <w:rsid w:val="00314137"/>
    <w:rsid w:val="00320322"/>
    <w:rsid w:val="00325F13"/>
    <w:rsid w:val="00330151"/>
    <w:rsid w:val="00331C54"/>
    <w:rsid w:val="00336F18"/>
    <w:rsid w:val="003370E4"/>
    <w:rsid w:val="003505FD"/>
    <w:rsid w:val="00350CA7"/>
    <w:rsid w:val="003537F6"/>
    <w:rsid w:val="00353A3B"/>
    <w:rsid w:val="00357FD2"/>
    <w:rsid w:val="00361986"/>
    <w:rsid w:val="00370AAE"/>
    <w:rsid w:val="00377107"/>
    <w:rsid w:val="003832A8"/>
    <w:rsid w:val="00387C61"/>
    <w:rsid w:val="0039162F"/>
    <w:rsid w:val="00392B99"/>
    <w:rsid w:val="00394C8C"/>
    <w:rsid w:val="003A6CED"/>
    <w:rsid w:val="003B18B7"/>
    <w:rsid w:val="003B1C6D"/>
    <w:rsid w:val="003B3FDD"/>
    <w:rsid w:val="003B58B3"/>
    <w:rsid w:val="003C4D1E"/>
    <w:rsid w:val="003C6FC9"/>
    <w:rsid w:val="003D377A"/>
    <w:rsid w:val="003D7B7B"/>
    <w:rsid w:val="003E35BD"/>
    <w:rsid w:val="00422340"/>
    <w:rsid w:val="00424B04"/>
    <w:rsid w:val="00425878"/>
    <w:rsid w:val="00431000"/>
    <w:rsid w:val="0043129A"/>
    <w:rsid w:val="004324E2"/>
    <w:rsid w:val="00433568"/>
    <w:rsid w:val="004436A9"/>
    <w:rsid w:val="004471E9"/>
    <w:rsid w:val="00452021"/>
    <w:rsid w:val="00452A14"/>
    <w:rsid w:val="004535AA"/>
    <w:rsid w:val="00460E5E"/>
    <w:rsid w:val="004610CD"/>
    <w:rsid w:val="00463E4F"/>
    <w:rsid w:val="00474570"/>
    <w:rsid w:val="00477CFA"/>
    <w:rsid w:val="0048157E"/>
    <w:rsid w:val="0048363F"/>
    <w:rsid w:val="00492D86"/>
    <w:rsid w:val="00494BAC"/>
    <w:rsid w:val="004A1DD8"/>
    <w:rsid w:val="004A50E5"/>
    <w:rsid w:val="004C2E96"/>
    <w:rsid w:val="004C6E0E"/>
    <w:rsid w:val="004D010A"/>
    <w:rsid w:val="004D03F4"/>
    <w:rsid w:val="004D2DC7"/>
    <w:rsid w:val="004F11EB"/>
    <w:rsid w:val="004F1D77"/>
    <w:rsid w:val="004F267D"/>
    <w:rsid w:val="00504B83"/>
    <w:rsid w:val="00513CCA"/>
    <w:rsid w:val="005156C8"/>
    <w:rsid w:val="0051676B"/>
    <w:rsid w:val="00521F8D"/>
    <w:rsid w:val="005256E8"/>
    <w:rsid w:val="00536BA4"/>
    <w:rsid w:val="00547826"/>
    <w:rsid w:val="00555149"/>
    <w:rsid w:val="0056731F"/>
    <w:rsid w:val="005674CE"/>
    <w:rsid w:val="00567FCC"/>
    <w:rsid w:val="0057093B"/>
    <w:rsid w:val="0057181D"/>
    <w:rsid w:val="00573FB1"/>
    <w:rsid w:val="005767F3"/>
    <w:rsid w:val="0058354D"/>
    <w:rsid w:val="00586B9C"/>
    <w:rsid w:val="005901F0"/>
    <w:rsid w:val="005915AE"/>
    <w:rsid w:val="005B25C7"/>
    <w:rsid w:val="005C302E"/>
    <w:rsid w:val="005C4419"/>
    <w:rsid w:val="005C7F1F"/>
    <w:rsid w:val="005D405F"/>
    <w:rsid w:val="005E2524"/>
    <w:rsid w:val="005F6E1A"/>
    <w:rsid w:val="005F6EE9"/>
    <w:rsid w:val="00604AE4"/>
    <w:rsid w:val="00607A56"/>
    <w:rsid w:val="0061102E"/>
    <w:rsid w:val="00612713"/>
    <w:rsid w:val="00621845"/>
    <w:rsid w:val="006233C5"/>
    <w:rsid w:val="00625165"/>
    <w:rsid w:val="00626E81"/>
    <w:rsid w:val="00633FBC"/>
    <w:rsid w:val="00637AE5"/>
    <w:rsid w:val="00641F15"/>
    <w:rsid w:val="00650D4E"/>
    <w:rsid w:val="00653992"/>
    <w:rsid w:val="0066517B"/>
    <w:rsid w:val="00666B61"/>
    <w:rsid w:val="006726E4"/>
    <w:rsid w:val="006A2619"/>
    <w:rsid w:val="006B6DFB"/>
    <w:rsid w:val="006C2E8C"/>
    <w:rsid w:val="006C4670"/>
    <w:rsid w:val="006C6970"/>
    <w:rsid w:val="006D2AB9"/>
    <w:rsid w:val="006E4DF4"/>
    <w:rsid w:val="006F0B44"/>
    <w:rsid w:val="007003B0"/>
    <w:rsid w:val="0070563E"/>
    <w:rsid w:val="00721389"/>
    <w:rsid w:val="00722684"/>
    <w:rsid w:val="007226EF"/>
    <w:rsid w:val="00730118"/>
    <w:rsid w:val="00733A3A"/>
    <w:rsid w:val="007341D0"/>
    <w:rsid w:val="00740CF7"/>
    <w:rsid w:val="0074389D"/>
    <w:rsid w:val="0074647F"/>
    <w:rsid w:val="00751F1B"/>
    <w:rsid w:val="00753602"/>
    <w:rsid w:val="0075416D"/>
    <w:rsid w:val="00762B93"/>
    <w:rsid w:val="007675BD"/>
    <w:rsid w:val="00770D08"/>
    <w:rsid w:val="0077267D"/>
    <w:rsid w:val="0077349C"/>
    <w:rsid w:val="007818A9"/>
    <w:rsid w:val="0078748A"/>
    <w:rsid w:val="00787D22"/>
    <w:rsid w:val="007A45E4"/>
    <w:rsid w:val="007A464D"/>
    <w:rsid w:val="007A5906"/>
    <w:rsid w:val="007A6D75"/>
    <w:rsid w:val="007A77CC"/>
    <w:rsid w:val="007A792C"/>
    <w:rsid w:val="007B4FA8"/>
    <w:rsid w:val="007B6A7C"/>
    <w:rsid w:val="007C1B1C"/>
    <w:rsid w:val="007C3590"/>
    <w:rsid w:val="007C40DA"/>
    <w:rsid w:val="007D656C"/>
    <w:rsid w:val="007D7131"/>
    <w:rsid w:val="007E2C3F"/>
    <w:rsid w:val="007E4D40"/>
    <w:rsid w:val="007E78AC"/>
    <w:rsid w:val="007F57C7"/>
    <w:rsid w:val="007F5D17"/>
    <w:rsid w:val="007F7A72"/>
    <w:rsid w:val="008003BA"/>
    <w:rsid w:val="00804A46"/>
    <w:rsid w:val="00810BA7"/>
    <w:rsid w:val="0081516E"/>
    <w:rsid w:val="00815498"/>
    <w:rsid w:val="00825D3E"/>
    <w:rsid w:val="00826158"/>
    <w:rsid w:val="008320F4"/>
    <w:rsid w:val="00834618"/>
    <w:rsid w:val="0083670E"/>
    <w:rsid w:val="00844F14"/>
    <w:rsid w:val="00845018"/>
    <w:rsid w:val="008543DB"/>
    <w:rsid w:val="00855833"/>
    <w:rsid w:val="00855960"/>
    <w:rsid w:val="00860E35"/>
    <w:rsid w:val="008642BC"/>
    <w:rsid w:val="008727F6"/>
    <w:rsid w:val="00873011"/>
    <w:rsid w:val="008742DC"/>
    <w:rsid w:val="0087653F"/>
    <w:rsid w:val="00880E00"/>
    <w:rsid w:val="00890F8D"/>
    <w:rsid w:val="008A24A8"/>
    <w:rsid w:val="008A6C64"/>
    <w:rsid w:val="008A6F65"/>
    <w:rsid w:val="008B3412"/>
    <w:rsid w:val="008B3456"/>
    <w:rsid w:val="008B4052"/>
    <w:rsid w:val="008B7AB4"/>
    <w:rsid w:val="008C2E3D"/>
    <w:rsid w:val="008C669F"/>
    <w:rsid w:val="008D57B9"/>
    <w:rsid w:val="008E0ED3"/>
    <w:rsid w:val="008E1A47"/>
    <w:rsid w:val="008F228A"/>
    <w:rsid w:val="008F32C0"/>
    <w:rsid w:val="008F3C7A"/>
    <w:rsid w:val="00911221"/>
    <w:rsid w:val="0092258E"/>
    <w:rsid w:val="00935138"/>
    <w:rsid w:val="009359BE"/>
    <w:rsid w:val="00944065"/>
    <w:rsid w:val="00945D80"/>
    <w:rsid w:val="0095467B"/>
    <w:rsid w:val="00956CA8"/>
    <w:rsid w:val="0096083C"/>
    <w:rsid w:val="009630A4"/>
    <w:rsid w:val="00980118"/>
    <w:rsid w:val="00980574"/>
    <w:rsid w:val="009940F3"/>
    <w:rsid w:val="009A33C9"/>
    <w:rsid w:val="009B13E9"/>
    <w:rsid w:val="009B5408"/>
    <w:rsid w:val="009B7B84"/>
    <w:rsid w:val="009C0A6C"/>
    <w:rsid w:val="009D4E30"/>
    <w:rsid w:val="009D63AC"/>
    <w:rsid w:val="009E0295"/>
    <w:rsid w:val="009E1EE7"/>
    <w:rsid w:val="009E27B9"/>
    <w:rsid w:val="009E2E04"/>
    <w:rsid w:val="009E31E8"/>
    <w:rsid w:val="009E5EFA"/>
    <w:rsid w:val="009F3A14"/>
    <w:rsid w:val="009F6BF0"/>
    <w:rsid w:val="00A02AAD"/>
    <w:rsid w:val="00A107E2"/>
    <w:rsid w:val="00A31A91"/>
    <w:rsid w:val="00A4072F"/>
    <w:rsid w:val="00A455CC"/>
    <w:rsid w:val="00A50B75"/>
    <w:rsid w:val="00A51979"/>
    <w:rsid w:val="00A52AD0"/>
    <w:rsid w:val="00A60655"/>
    <w:rsid w:val="00A608AA"/>
    <w:rsid w:val="00A62349"/>
    <w:rsid w:val="00A6483A"/>
    <w:rsid w:val="00A666D8"/>
    <w:rsid w:val="00A71BDC"/>
    <w:rsid w:val="00A83D00"/>
    <w:rsid w:val="00A91D84"/>
    <w:rsid w:val="00AA522F"/>
    <w:rsid w:val="00AB0D5A"/>
    <w:rsid w:val="00AD2E29"/>
    <w:rsid w:val="00AD4984"/>
    <w:rsid w:val="00AE13BF"/>
    <w:rsid w:val="00AF00A4"/>
    <w:rsid w:val="00AF17D7"/>
    <w:rsid w:val="00AF6B15"/>
    <w:rsid w:val="00B013AE"/>
    <w:rsid w:val="00B12852"/>
    <w:rsid w:val="00B17B1E"/>
    <w:rsid w:val="00B34AE4"/>
    <w:rsid w:val="00B458D7"/>
    <w:rsid w:val="00B55151"/>
    <w:rsid w:val="00B603F2"/>
    <w:rsid w:val="00B67994"/>
    <w:rsid w:val="00B74355"/>
    <w:rsid w:val="00B77C43"/>
    <w:rsid w:val="00B855B9"/>
    <w:rsid w:val="00B856AC"/>
    <w:rsid w:val="00BA7159"/>
    <w:rsid w:val="00BB21F9"/>
    <w:rsid w:val="00BB68B5"/>
    <w:rsid w:val="00BC43A0"/>
    <w:rsid w:val="00BC638A"/>
    <w:rsid w:val="00BC68D0"/>
    <w:rsid w:val="00BC7C7B"/>
    <w:rsid w:val="00BD0B8D"/>
    <w:rsid w:val="00BD5B37"/>
    <w:rsid w:val="00BD5FEC"/>
    <w:rsid w:val="00BF0A1B"/>
    <w:rsid w:val="00BF0B02"/>
    <w:rsid w:val="00BF2983"/>
    <w:rsid w:val="00BF4439"/>
    <w:rsid w:val="00BF591A"/>
    <w:rsid w:val="00BF7FDD"/>
    <w:rsid w:val="00C03B7C"/>
    <w:rsid w:val="00C1144B"/>
    <w:rsid w:val="00C24F73"/>
    <w:rsid w:val="00C26ED3"/>
    <w:rsid w:val="00C400E7"/>
    <w:rsid w:val="00C43C18"/>
    <w:rsid w:val="00C45CF1"/>
    <w:rsid w:val="00C462A3"/>
    <w:rsid w:val="00C517B4"/>
    <w:rsid w:val="00C520F4"/>
    <w:rsid w:val="00C55D69"/>
    <w:rsid w:val="00C60ADC"/>
    <w:rsid w:val="00C64632"/>
    <w:rsid w:val="00C815C8"/>
    <w:rsid w:val="00C90A48"/>
    <w:rsid w:val="00C90D98"/>
    <w:rsid w:val="00C92BD4"/>
    <w:rsid w:val="00C95FBA"/>
    <w:rsid w:val="00C963FD"/>
    <w:rsid w:val="00C96CA5"/>
    <w:rsid w:val="00CA4AF4"/>
    <w:rsid w:val="00CE093B"/>
    <w:rsid w:val="00CF6B26"/>
    <w:rsid w:val="00D00C97"/>
    <w:rsid w:val="00D0318C"/>
    <w:rsid w:val="00D06B49"/>
    <w:rsid w:val="00D104A8"/>
    <w:rsid w:val="00D15A7D"/>
    <w:rsid w:val="00D22934"/>
    <w:rsid w:val="00D26F7F"/>
    <w:rsid w:val="00D322CE"/>
    <w:rsid w:val="00D34B5D"/>
    <w:rsid w:val="00D41811"/>
    <w:rsid w:val="00D5779F"/>
    <w:rsid w:val="00D669DC"/>
    <w:rsid w:val="00D66DA4"/>
    <w:rsid w:val="00D735B4"/>
    <w:rsid w:val="00D806E2"/>
    <w:rsid w:val="00D8272A"/>
    <w:rsid w:val="00D84C7F"/>
    <w:rsid w:val="00D875A5"/>
    <w:rsid w:val="00D9249B"/>
    <w:rsid w:val="00D946B1"/>
    <w:rsid w:val="00D9648B"/>
    <w:rsid w:val="00DA18B6"/>
    <w:rsid w:val="00DA304F"/>
    <w:rsid w:val="00DB3802"/>
    <w:rsid w:val="00DB60D9"/>
    <w:rsid w:val="00DB7B1E"/>
    <w:rsid w:val="00DC07CF"/>
    <w:rsid w:val="00DC3F83"/>
    <w:rsid w:val="00DD0CA3"/>
    <w:rsid w:val="00DD2307"/>
    <w:rsid w:val="00DF4854"/>
    <w:rsid w:val="00DF52F7"/>
    <w:rsid w:val="00E05B72"/>
    <w:rsid w:val="00E071FB"/>
    <w:rsid w:val="00E1049B"/>
    <w:rsid w:val="00E12322"/>
    <w:rsid w:val="00E13BFD"/>
    <w:rsid w:val="00E221A7"/>
    <w:rsid w:val="00E31BB9"/>
    <w:rsid w:val="00E4134F"/>
    <w:rsid w:val="00E41C37"/>
    <w:rsid w:val="00E434D2"/>
    <w:rsid w:val="00E45440"/>
    <w:rsid w:val="00E507B3"/>
    <w:rsid w:val="00E57948"/>
    <w:rsid w:val="00E6002C"/>
    <w:rsid w:val="00E64564"/>
    <w:rsid w:val="00E64C02"/>
    <w:rsid w:val="00E665B2"/>
    <w:rsid w:val="00E70711"/>
    <w:rsid w:val="00E80888"/>
    <w:rsid w:val="00E85BB3"/>
    <w:rsid w:val="00E91F38"/>
    <w:rsid w:val="00E93693"/>
    <w:rsid w:val="00EA5603"/>
    <w:rsid w:val="00EB226B"/>
    <w:rsid w:val="00EB6652"/>
    <w:rsid w:val="00EC5B62"/>
    <w:rsid w:val="00EC6BC1"/>
    <w:rsid w:val="00EC7DE0"/>
    <w:rsid w:val="00EF293B"/>
    <w:rsid w:val="00EF61DE"/>
    <w:rsid w:val="00F00074"/>
    <w:rsid w:val="00F006A2"/>
    <w:rsid w:val="00F05F53"/>
    <w:rsid w:val="00F227BF"/>
    <w:rsid w:val="00F3436E"/>
    <w:rsid w:val="00F40D94"/>
    <w:rsid w:val="00F4281A"/>
    <w:rsid w:val="00F57F7A"/>
    <w:rsid w:val="00F60E61"/>
    <w:rsid w:val="00F76FDC"/>
    <w:rsid w:val="00F8487C"/>
    <w:rsid w:val="00F86878"/>
    <w:rsid w:val="00F958BE"/>
    <w:rsid w:val="00F95CA8"/>
    <w:rsid w:val="00F9673C"/>
    <w:rsid w:val="00FA178D"/>
    <w:rsid w:val="00FA25D6"/>
    <w:rsid w:val="00FA3F84"/>
    <w:rsid w:val="00FA5852"/>
    <w:rsid w:val="00FA6BE6"/>
    <w:rsid w:val="00FB082C"/>
    <w:rsid w:val="00FB14CB"/>
    <w:rsid w:val="00FB1DBA"/>
    <w:rsid w:val="00FB47F6"/>
    <w:rsid w:val="00FB69E9"/>
    <w:rsid w:val="00FB6AC3"/>
    <w:rsid w:val="00FC3FDB"/>
    <w:rsid w:val="00FC73EE"/>
    <w:rsid w:val="00FC7A2E"/>
    <w:rsid w:val="00FD3132"/>
    <w:rsid w:val="00FD54FA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51911"/>
  <w15:docId w15:val="{9EDF90C8-0995-4033-A63A-6DF8396B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24E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67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745"/>
  </w:style>
  <w:style w:type="paragraph" w:styleId="Fuzeile">
    <w:name w:val="footer"/>
    <w:basedOn w:val="Standard"/>
    <w:link w:val="FuzeileZchn"/>
    <w:uiPriority w:val="99"/>
    <w:unhideWhenUsed/>
    <w:rsid w:val="002F67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7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74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74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2F6745"/>
  </w:style>
  <w:style w:type="paragraph" w:customStyle="1" w:styleId="EinfAbs">
    <w:name w:val="[Einf. Abs.]"/>
    <w:basedOn w:val="Standard"/>
    <w:uiPriority w:val="99"/>
    <w:rsid w:val="007675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FA3F84"/>
    <w:pPr>
      <w:ind w:left="720"/>
      <w:contextualSpacing/>
    </w:pPr>
    <w:rPr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2D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D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DB8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D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DB8"/>
    <w:rPr>
      <w:b/>
      <w:bCs/>
      <w:sz w:val="20"/>
      <w:szCs w:val="20"/>
      <w:lang w:val="de-DE"/>
    </w:rPr>
  </w:style>
  <w:style w:type="character" w:customStyle="1" w:styleId="font101">
    <w:name w:val="font101"/>
    <w:basedOn w:val="Absatz-Standardschriftart"/>
    <w:rsid w:val="00EA5603"/>
    <w:rPr>
      <w:rFonts w:ascii="Microsoft YaHei" w:eastAsia="Microsoft YaHei" w:hAnsi="Microsoft YaHei" w:hint="eastAsia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table" w:customStyle="1" w:styleId="Tabellenraster1">
    <w:name w:val="Tabellenraster1"/>
    <w:basedOn w:val="NormaleTabelle"/>
    <w:next w:val="Tabellenraster"/>
    <w:uiPriority w:val="39"/>
    <w:rsid w:val="0081516E"/>
    <w:rPr>
      <w:sz w:val="22"/>
      <w:szCs w:val="22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4072F"/>
    <w:rPr>
      <w:sz w:val="22"/>
      <w:szCs w:val="22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14137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5901F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0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26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9090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69498-738A-4D72-BAD6-C61B98EA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1580</Words>
  <Characters>9960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Boprgward Marktstart</vt:lpstr>
      <vt:lpstr>Produktion</vt:lpstr>
    </vt:vector>
  </TitlesOfParts>
  <Manager>Marco Dalan</Manager>
  <Company>BGAG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Boprgward Marktstart</dc:title>
  <dc:subject>Pressetexte Borgward Group AG</dc:subject>
  <dc:creator>Axel Lengert</dc:creator>
  <cp:lastModifiedBy>anja.matte</cp:lastModifiedBy>
  <cp:revision>3</cp:revision>
  <cp:lastPrinted>2018-06-22T17:04:00Z</cp:lastPrinted>
  <dcterms:created xsi:type="dcterms:W3CDTF">2018-07-02T12:47:00Z</dcterms:created>
  <dcterms:modified xsi:type="dcterms:W3CDTF">2018-07-02T12:49:00Z</dcterms:modified>
  <cp:contentStatus>Final</cp:contentStatus>
</cp:coreProperties>
</file>